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Layout w:type="fixed"/>
        <w:tblLook w:val="04A0" w:firstRow="1" w:lastRow="0" w:firstColumn="1" w:lastColumn="0" w:noHBand="0" w:noVBand="1"/>
      </w:tblPr>
      <w:tblGrid>
        <w:gridCol w:w="2438"/>
        <w:gridCol w:w="6406"/>
      </w:tblGrid>
      <w:tr w:rsidR="00CE544A" w:rsidRPr="003E4C33" w14:paraId="2F63F022" w14:textId="77777777" w:rsidTr="6705CB2F">
        <w:tc>
          <w:tcPr>
            <w:tcW w:w="2438" w:type="dxa"/>
            <w:shd w:val="clear" w:color="auto" w:fill="auto"/>
          </w:tcPr>
          <w:p w14:paraId="3B17A912" w14:textId="77777777" w:rsidR="00F445B1" w:rsidRPr="003E4C33" w:rsidRDefault="006B2DE1" w:rsidP="004A6D2F">
            <w:pPr>
              <w:rPr>
                <w:rStyle w:val="Firstpagetablebold"/>
                <w:rFonts w:cs="Arial"/>
              </w:rPr>
            </w:pPr>
            <w:r w:rsidRPr="003E4C33">
              <w:rPr>
                <w:rStyle w:val="Firstpagetablebold"/>
                <w:rFonts w:cs="Arial"/>
              </w:rPr>
              <w:t>Decision type</w:t>
            </w:r>
            <w:r w:rsidR="005C35A5" w:rsidRPr="003E4C33">
              <w:rPr>
                <w:rStyle w:val="Firstpagetablebold"/>
                <w:rFonts w:cs="Arial"/>
              </w:rPr>
              <w:t>:</w:t>
            </w:r>
          </w:p>
        </w:tc>
        <w:tc>
          <w:tcPr>
            <w:tcW w:w="6406" w:type="dxa"/>
            <w:shd w:val="clear" w:color="auto" w:fill="auto"/>
          </w:tcPr>
          <w:p w14:paraId="15BDDA14" w14:textId="7AB163DE" w:rsidR="00F445B1" w:rsidRPr="003E4C33" w:rsidRDefault="00BF2B37" w:rsidP="004A6D2F">
            <w:pPr>
              <w:rPr>
                <w:rStyle w:val="Firstpagetablebold"/>
                <w:rFonts w:cs="Arial"/>
              </w:rPr>
            </w:pPr>
            <w:r w:rsidRPr="003E4C33">
              <w:rPr>
                <w:rStyle w:val="Firstpagetablebold"/>
                <w:rFonts w:cs="Arial"/>
              </w:rPr>
              <w:t xml:space="preserve">Single Member Decision </w:t>
            </w:r>
          </w:p>
        </w:tc>
      </w:tr>
      <w:tr w:rsidR="00CE544A" w:rsidRPr="003E4C33" w14:paraId="33BEC222" w14:textId="77777777" w:rsidTr="6705CB2F">
        <w:tc>
          <w:tcPr>
            <w:tcW w:w="2438" w:type="dxa"/>
            <w:shd w:val="clear" w:color="auto" w:fill="auto"/>
          </w:tcPr>
          <w:p w14:paraId="28000B0A" w14:textId="77777777" w:rsidR="00F445B1" w:rsidRPr="003E4C33" w:rsidRDefault="00F445B1" w:rsidP="004A6D2F">
            <w:pPr>
              <w:rPr>
                <w:rStyle w:val="Firstpagetablebold"/>
                <w:rFonts w:cs="Arial"/>
              </w:rPr>
            </w:pPr>
            <w:r w:rsidRPr="003E4C33">
              <w:rPr>
                <w:rStyle w:val="Firstpagetablebold"/>
                <w:rFonts w:cs="Arial"/>
              </w:rPr>
              <w:t>D</w:t>
            </w:r>
            <w:r w:rsidR="006B2DE1" w:rsidRPr="003E4C33">
              <w:rPr>
                <w:rStyle w:val="Firstpagetablebold"/>
                <w:rFonts w:cs="Arial"/>
              </w:rPr>
              <w:t>ecision d</w:t>
            </w:r>
            <w:r w:rsidRPr="003E4C33">
              <w:rPr>
                <w:rStyle w:val="Firstpagetablebold"/>
                <w:rFonts w:cs="Arial"/>
              </w:rPr>
              <w:t>at</w:t>
            </w:r>
            <w:r w:rsidR="005C35A5" w:rsidRPr="003E4C33">
              <w:rPr>
                <w:rStyle w:val="Firstpagetablebold"/>
                <w:rFonts w:cs="Arial"/>
              </w:rPr>
              <w:t>e:</w:t>
            </w:r>
          </w:p>
        </w:tc>
        <w:tc>
          <w:tcPr>
            <w:tcW w:w="6406" w:type="dxa"/>
            <w:shd w:val="clear" w:color="auto" w:fill="auto"/>
          </w:tcPr>
          <w:p w14:paraId="24B44B70" w14:textId="4E50D083" w:rsidR="00F445B1" w:rsidRPr="00F27A35" w:rsidRDefault="00AF3D9E" w:rsidP="007B5CA2">
            <w:pPr>
              <w:rPr>
                <w:rFonts w:cs="Arial"/>
                <w:b/>
                <w:bCs/>
                <w:color w:val="auto"/>
              </w:rPr>
            </w:pPr>
            <w:r>
              <w:rPr>
                <w:rStyle w:val="Firstpagetablebold"/>
                <w:b w:val="0"/>
              </w:rPr>
              <w:t>9</w:t>
            </w:r>
            <w:r w:rsidR="00CF3B06">
              <w:rPr>
                <w:rStyle w:val="Firstpagetablebold"/>
                <w:b w:val="0"/>
              </w:rPr>
              <w:t xml:space="preserve"> </w:t>
            </w:r>
            <w:r w:rsidR="00AE1277">
              <w:rPr>
                <w:rStyle w:val="Firstpagetablebold"/>
                <w:b w:val="0"/>
              </w:rPr>
              <w:t>May</w:t>
            </w:r>
            <w:r w:rsidR="00CF3B06">
              <w:rPr>
                <w:rStyle w:val="Firstpagetablebold"/>
                <w:b w:val="0"/>
              </w:rPr>
              <w:t xml:space="preserve"> 2025</w:t>
            </w:r>
          </w:p>
        </w:tc>
      </w:tr>
      <w:tr w:rsidR="00CE544A" w:rsidRPr="003E4C33" w14:paraId="4976D647" w14:textId="77777777" w:rsidTr="6705CB2F">
        <w:tc>
          <w:tcPr>
            <w:tcW w:w="2438" w:type="dxa"/>
            <w:shd w:val="clear" w:color="auto" w:fill="auto"/>
          </w:tcPr>
          <w:p w14:paraId="382A5FE7" w14:textId="77777777" w:rsidR="00F445B1" w:rsidRPr="003E4C33" w:rsidRDefault="006B2DE1" w:rsidP="004A6D2F">
            <w:pPr>
              <w:rPr>
                <w:rStyle w:val="Firstpagetablebold"/>
                <w:rFonts w:cs="Arial"/>
              </w:rPr>
            </w:pPr>
            <w:r w:rsidRPr="003E4C33">
              <w:rPr>
                <w:rStyle w:val="Firstpagetablebold"/>
                <w:rFonts w:cs="Arial"/>
              </w:rPr>
              <w:t>Decision maker</w:t>
            </w:r>
            <w:r w:rsidR="005C35A5" w:rsidRPr="003E4C33">
              <w:rPr>
                <w:rStyle w:val="Firstpagetablebold"/>
                <w:rFonts w:cs="Arial"/>
              </w:rPr>
              <w:t>:</w:t>
            </w:r>
          </w:p>
        </w:tc>
        <w:tc>
          <w:tcPr>
            <w:tcW w:w="6406" w:type="dxa"/>
            <w:shd w:val="clear" w:color="auto" w:fill="auto"/>
          </w:tcPr>
          <w:p w14:paraId="4CADFAAE" w14:textId="4D9108B7" w:rsidR="00F445B1" w:rsidRPr="00F27A35" w:rsidRDefault="006B1A20" w:rsidP="2BB29E7E">
            <w:pPr>
              <w:rPr>
                <w:rStyle w:val="Firstpagetablebold"/>
                <w:rFonts w:cs="Arial"/>
                <w:b w:val="0"/>
                <w:color w:val="auto"/>
              </w:rPr>
            </w:pPr>
            <w:r w:rsidRPr="00F27A35">
              <w:rPr>
                <w:color w:val="auto"/>
              </w:rPr>
              <w:t>Leader of the Council and Cabinet Member for Partnership Working</w:t>
            </w:r>
          </w:p>
        </w:tc>
      </w:tr>
      <w:tr w:rsidR="00CE544A" w:rsidRPr="003E4C33" w14:paraId="1CE13DCA" w14:textId="77777777" w:rsidTr="6705CB2F">
        <w:tc>
          <w:tcPr>
            <w:tcW w:w="2438" w:type="dxa"/>
            <w:shd w:val="clear" w:color="auto" w:fill="auto"/>
          </w:tcPr>
          <w:p w14:paraId="6F073F4D" w14:textId="77777777" w:rsidR="00F445B1" w:rsidRPr="003E4C33" w:rsidRDefault="006B2DE1" w:rsidP="004A6D2F">
            <w:pPr>
              <w:rPr>
                <w:rStyle w:val="Firstpagetablebold"/>
                <w:rFonts w:cs="Arial"/>
              </w:rPr>
            </w:pPr>
            <w:r w:rsidRPr="003E4C33">
              <w:rPr>
                <w:rStyle w:val="Firstpagetablebold"/>
                <w:rFonts w:cs="Arial"/>
              </w:rPr>
              <w:t>Decision title</w:t>
            </w:r>
            <w:r w:rsidR="00F445B1" w:rsidRPr="003E4C33">
              <w:rPr>
                <w:rStyle w:val="Firstpagetablebold"/>
                <w:rFonts w:cs="Arial"/>
              </w:rPr>
              <w:t xml:space="preserve">: </w:t>
            </w:r>
          </w:p>
        </w:tc>
        <w:tc>
          <w:tcPr>
            <w:tcW w:w="6406" w:type="dxa"/>
            <w:shd w:val="clear" w:color="auto" w:fill="auto"/>
          </w:tcPr>
          <w:p w14:paraId="04146131" w14:textId="20F0316A" w:rsidR="00F445B1" w:rsidRPr="00C55247" w:rsidRDefault="00647395" w:rsidP="6705CB2F">
            <w:pPr>
              <w:rPr>
                <w:rStyle w:val="Firstpagetablebold"/>
                <w:rFonts w:cs="Arial"/>
                <w:b w:val="0"/>
                <w:color w:val="auto"/>
              </w:rPr>
            </w:pPr>
            <w:r>
              <w:rPr>
                <w:rStyle w:val="Firstpagetablebold"/>
                <w:rFonts w:cs="Arial"/>
                <w:b w:val="0"/>
                <w:color w:val="auto"/>
              </w:rPr>
              <w:t xml:space="preserve">Appointment of </w:t>
            </w:r>
            <w:r w:rsidR="00FC132A">
              <w:rPr>
                <w:rStyle w:val="Firstpagetablebold"/>
                <w:rFonts w:cs="Arial"/>
                <w:b w:val="0"/>
                <w:color w:val="auto"/>
              </w:rPr>
              <w:t xml:space="preserve">new </w:t>
            </w:r>
            <w:r w:rsidR="006B1A20">
              <w:rPr>
                <w:rStyle w:val="Firstpagetablebold"/>
                <w:rFonts w:cs="Arial"/>
                <w:b w:val="0"/>
                <w:color w:val="auto"/>
              </w:rPr>
              <w:t>N</w:t>
            </w:r>
            <w:r>
              <w:rPr>
                <w:rStyle w:val="Firstpagetablebold"/>
                <w:rFonts w:cs="Arial"/>
                <w:b w:val="0"/>
                <w:color w:val="auto"/>
              </w:rPr>
              <w:t>on-</w:t>
            </w:r>
            <w:r w:rsidR="006B1A20">
              <w:rPr>
                <w:rStyle w:val="Firstpagetablebold"/>
                <w:rFonts w:cs="Arial"/>
                <w:b w:val="0"/>
                <w:color w:val="auto"/>
              </w:rPr>
              <w:t>E</w:t>
            </w:r>
            <w:r>
              <w:rPr>
                <w:rStyle w:val="Firstpagetablebold"/>
                <w:rFonts w:cs="Arial"/>
                <w:b w:val="0"/>
                <w:color w:val="auto"/>
              </w:rPr>
              <w:t xml:space="preserve">xecutive </w:t>
            </w:r>
            <w:r w:rsidR="006B1A20">
              <w:rPr>
                <w:rStyle w:val="Firstpagetablebold"/>
                <w:rFonts w:cs="Arial"/>
                <w:b w:val="0"/>
                <w:color w:val="auto"/>
              </w:rPr>
              <w:t>D</w:t>
            </w:r>
            <w:r>
              <w:rPr>
                <w:rStyle w:val="Firstpagetablebold"/>
                <w:rFonts w:cs="Arial"/>
                <w:b w:val="0"/>
                <w:color w:val="auto"/>
              </w:rPr>
              <w:t>irecto</w:t>
            </w:r>
            <w:r w:rsidR="00CF3B06">
              <w:rPr>
                <w:rStyle w:val="Firstpagetablebold"/>
                <w:rFonts w:cs="Arial"/>
                <w:b w:val="0"/>
                <w:color w:val="auto"/>
              </w:rPr>
              <w:t>r of Oxford City Housing Limited</w:t>
            </w:r>
          </w:p>
        </w:tc>
      </w:tr>
    </w:tbl>
    <w:p w14:paraId="080C2F93" w14:textId="77777777" w:rsidR="004F20EF" w:rsidRPr="003E4C33" w:rsidRDefault="004F20EF" w:rsidP="004A6D2F">
      <w:pPr>
        <w:rPr>
          <w:rFonts w:cs="Arial"/>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rsidRPr="003E4C33" w14:paraId="7FD44099" w14:textId="77777777" w:rsidTr="6705CB2F">
        <w:tc>
          <w:tcPr>
            <w:tcW w:w="8845" w:type="dxa"/>
            <w:gridSpan w:val="2"/>
            <w:tcBorders>
              <w:bottom w:val="single" w:sz="8" w:space="0" w:color="000000" w:themeColor="text1"/>
            </w:tcBorders>
            <w:hideMark/>
          </w:tcPr>
          <w:p w14:paraId="5689CEED" w14:textId="299E84BF" w:rsidR="00D5547E" w:rsidRPr="003E4C33" w:rsidRDefault="00745BF0" w:rsidP="00745BF0">
            <w:pPr>
              <w:jc w:val="center"/>
              <w:rPr>
                <w:rStyle w:val="Firstpagetablebold"/>
                <w:rFonts w:cs="Arial"/>
              </w:rPr>
            </w:pPr>
            <w:r w:rsidRPr="003E4C33">
              <w:rPr>
                <w:rStyle w:val="Firstpagetablebold"/>
                <w:rFonts w:cs="Arial"/>
              </w:rPr>
              <w:t xml:space="preserve">Summary </w:t>
            </w:r>
          </w:p>
        </w:tc>
      </w:tr>
      <w:tr w:rsidR="00D5547E" w:rsidRPr="003E4C33" w14:paraId="5A19916D" w14:textId="77777777" w:rsidTr="6705CB2F">
        <w:tc>
          <w:tcPr>
            <w:tcW w:w="2438" w:type="dxa"/>
            <w:tcBorders>
              <w:top w:val="single" w:sz="8" w:space="0" w:color="000000" w:themeColor="text1"/>
              <w:left w:val="single" w:sz="8" w:space="0" w:color="000000" w:themeColor="text1"/>
              <w:bottom w:val="nil"/>
              <w:right w:val="nil"/>
            </w:tcBorders>
            <w:hideMark/>
          </w:tcPr>
          <w:p w14:paraId="0CBF1A02" w14:textId="75CA1B6E" w:rsidR="00D5547E" w:rsidRPr="003E4C33" w:rsidRDefault="006C767F" w:rsidP="00523261">
            <w:pPr>
              <w:rPr>
                <w:rStyle w:val="Firstpagetablebold"/>
                <w:rFonts w:cs="Arial"/>
              </w:rPr>
            </w:pPr>
            <w:r w:rsidRPr="003E4C33">
              <w:rPr>
                <w:rStyle w:val="Firstpagetablebold"/>
                <w:rFonts w:cs="Arial"/>
              </w:rPr>
              <w:t>Decision being taken</w:t>
            </w:r>
            <w:r w:rsidR="00D5547E" w:rsidRPr="003E4C33">
              <w:rPr>
                <w:rStyle w:val="Firstpagetablebold"/>
                <w:rFonts w:cs="Arial"/>
              </w:rPr>
              <w:t>:</w:t>
            </w:r>
          </w:p>
        </w:tc>
        <w:tc>
          <w:tcPr>
            <w:tcW w:w="6407" w:type="dxa"/>
            <w:tcBorders>
              <w:top w:val="single" w:sz="8" w:space="0" w:color="000000" w:themeColor="text1"/>
              <w:left w:val="nil"/>
              <w:bottom w:val="nil"/>
              <w:right w:val="single" w:sz="8" w:space="0" w:color="000000" w:themeColor="text1"/>
            </w:tcBorders>
            <w:hideMark/>
          </w:tcPr>
          <w:p w14:paraId="1A556BE9" w14:textId="24E5A903" w:rsidR="00D5547E" w:rsidRPr="00C55247" w:rsidRDefault="0023121F" w:rsidP="2BB29E7E">
            <w:pPr>
              <w:rPr>
                <w:rFonts w:cs="Arial"/>
                <w:color w:val="auto"/>
              </w:rPr>
            </w:pPr>
            <w:r>
              <w:t>Approval of the</w:t>
            </w:r>
            <w:r w:rsidR="00647395">
              <w:t xml:space="preserve"> appointment</w:t>
            </w:r>
            <w:r>
              <w:t xml:space="preserve"> </w:t>
            </w:r>
            <w:r w:rsidR="00647395">
              <w:t xml:space="preserve">of new non-executive director of </w:t>
            </w:r>
            <w:r w:rsidR="006B1A20">
              <w:t xml:space="preserve">Oxford </w:t>
            </w:r>
            <w:r w:rsidR="00857E2A">
              <w:t>City Housing</w:t>
            </w:r>
          </w:p>
        </w:tc>
      </w:tr>
      <w:tr w:rsidR="00D5547E" w:rsidRPr="003E4C33" w14:paraId="14C2CC29" w14:textId="77777777" w:rsidTr="6705CB2F">
        <w:tc>
          <w:tcPr>
            <w:tcW w:w="2438" w:type="dxa"/>
            <w:tcBorders>
              <w:top w:val="nil"/>
              <w:left w:val="single" w:sz="8" w:space="0" w:color="000000" w:themeColor="text1"/>
              <w:bottom w:val="nil"/>
              <w:right w:val="nil"/>
            </w:tcBorders>
            <w:hideMark/>
          </w:tcPr>
          <w:p w14:paraId="21ECDCE3" w14:textId="77777777" w:rsidR="00D5547E" w:rsidRPr="003E4C33" w:rsidRDefault="00D5547E">
            <w:pPr>
              <w:rPr>
                <w:rStyle w:val="Firstpagetablebold"/>
                <w:rFonts w:cs="Arial"/>
              </w:rPr>
            </w:pPr>
            <w:r w:rsidRPr="003E4C33">
              <w:rPr>
                <w:rStyle w:val="Firstpagetablebold"/>
                <w:rFonts w:cs="Arial"/>
              </w:rPr>
              <w:t>Key decision:</w:t>
            </w:r>
          </w:p>
        </w:tc>
        <w:tc>
          <w:tcPr>
            <w:tcW w:w="6407" w:type="dxa"/>
            <w:tcBorders>
              <w:top w:val="nil"/>
              <w:left w:val="nil"/>
              <w:bottom w:val="nil"/>
              <w:right w:val="single" w:sz="8" w:space="0" w:color="000000" w:themeColor="text1"/>
            </w:tcBorders>
            <w:hideMark/>
          </w:tcPr>
          <w:p w14:paraId="16E2C596" w14:textId="14142795" w:rsidR="00D5547E" w:rsidRPr="00C55247" w:rsidRDefault="657286C4" w:rsidP="2BB29E7E">
            <w:pPr>
              <w:rPr>
                <w:rFonts w:cs="Arial"/>
                <w:color w:val="auto"/>
              </w:rPr>
            </w:pPr>
            <w:r w:rsidRPr="006F7C07">
              <w:rPr>
                <w:rFonts w:cs="Arial"/>
                <w:color w:val="auto"/>
              </w:rPr>
              <w:t>No</w:t>
            </w:r>
          </w:p>
        </w:tc>
      </w:tr>
      <w:tr w:rsidR="006B2DE1" w:rsidRPr="003E4C33" w14:paraId="631D49A6" w14:textId="77777777" w:rsidTr="6705CB2F">
        <w:tc>
          <w:tcPr>
            <w:tcW w:w="2438" w:type="dxa"/>
            <w:tcBorders>
              <w:top w:val="nil"/>
              <w:left w:val="single" w:sz="8" w:space="0" w:color="000000" w:themeColor="text1"/>
              <w:bottom w:val="nil"/>
              <w:right w:val="nil"/>
            </w:tcBorders>
          </w:tcPr>
          <w:p w14:paraId="17BC101D" w14:textId="77777777" w:rsidR="006B2DE1" w:rsidRPr="003E4C33" w:rsidRDefault="006B2DE1">
            <w:pPr>
              <w:rPr>
                <w:rStyle w:val="Firstpagetablebold"/>
                <w:rFonts w:cs="Arial"/>
              </w:rPr>
            </w:pPr>
            <w:r w:rsidRPr="003E4C33">
              <w:rPr>
                <w:rStyle w:val="Firstpagetablebold"/>
                <w:rFonts w:cs="Arial"/>
              </w:rPr>
              <w:t>Source of delegation:</w:t>
            </w:r>
          </w:p>
        </w:tc>
        <w:tc>
          <w:tcPr>
            <w:tcW w:w="6407" w:type="dxa"/>
            <w:tcBorders>
              <w:top w:val="nil"/>
              <w:left w:val="nil"/>
              <w:bottom w:val="nil"/>
              <w:right w:val="single" w:sz="8" w:space="0" w:color="000000" w:themeColor="text1"/>
            </w:tcBorders>
          </w:tcPr>
          <w:p w14:paraId="0F817ED6" w14:textId="08901B07" w:rsidR="006F7C07" w:rsidRDefault="00E63D65" w:rsidP="006F7C07">
            <w:pPr>
              <w:rPr>
                <w:rFonts w:cs="Arial"/>
                <w:color w:val="auto"/>
              </w:rPr>
            </w:pPr>
            <w:r>
              <w:rPr>
                <w:rFonts w:cs="Arial"/>
                <w:color w:val="auto"/>
              </w:rPr>
              <w:t>S</w:t>
            </w:r>
            <w:r w:rsidR="006F7C07">
              <w:rPr>
                <w:rFonts w:cs="Arial"/>
                <w:color w:val="auto"/>
              </w:rPr>
              <w:t>ection</w:t>
            </w:r>
            <w:r w:rsidR="006F7C07" w:rsidRPr="006F7C07">
              <w:rPr>
                <w:rFonts w:cs="Arial"/>
                <w:color w:val="auto"/>
              </w:rPr>
              <w:t xml:space="preserve"> 4.6 of </w:t>
            </w:r>
            <w:r w:rsidR="006B1A20">
              <w:rPr>
                <w:rFonts w:cs="Arial"/>
                <w:color w:val="auto"/>
              </w:rPr>
              <w:t xml:space="preserve">Oxford City </w:t>
            </w:r>
            <w:r w:rsidR="006F7C07">
              <w:rPr>
                <w:rFonts w:cs="Arial"/>
                <w:color w:val="auto"/>
              </w:rPr>
              <w:t>Council’s Constitution</w:t>
            </w:r>
            <w:r w:rsidR="006B1A20">
              <w:rPr>
                <w:rFonts w:cs="Arial"/>
                <w:color w:val="auto"/>
              </w:rPr>
              <w:t>:</w:t>
            </w:r>
          </w:p>
          <w:p w14:paraId="24C2E022" w14:textId="4489FB77" w:rsidR="006B2DE1" w:rsidRPr="00C55247" w:rsidRDefault="006B1A20" w:rsidP="003E4C33">
            <w:pPr>
              <w:rPr>
                <w:rFonts w:cs="Arial"/>
                <w:color w:val="auto"/>
              </w:rPr>
            </w:pPr>
            <w:r>
              <w:rPr>
                <w:rFonts w:cs="Arial"/>
                <w:color w:val="auto"/>
              </w:rPr>
              <w:t>The Leader may delegate executive responsibilities to a single Cabinet Member with or without consultation with officers or other Cabinet Members.</w:t>
            </w:r>
          </w:p>
        </w:tc>
      </w:tr>
      <w:tr w:rsidR="00E508A1" w:rsidRPr="003E4C33" w14:paraId="271E719F" w14:textId="77777777" w:rsidTr="6705CB2F">
        <w:tc>
          <w:tcPr>
            <w:tcW w:w="2438" w:type="dxa"/>
            <w:tcBorders>
              <w:top w:val="nil"/>
              <w:left w:val="single" w:sz="8" w:space="0" w:color="000000" w:themeColor="text1"/>
              <w:bottom w:val="nil"/>
              <w:right w:val="nil"/>
            </w:tcBorders>
          </w:tcPr>
          <w:p w14:paraId="1A335B57" w14:textId="576239ED" w:rsidR="00E508A1" w:rsidRPr="003E4C33" w:rsidRDefault="00E508A1" w:rsidP="00E508A1">
            <w:pPr>
              <w:rPr>
                <w:rStyle w:val="Firstpagetablebold"/>
                <w:rFonts w:cs="Arial"/>
              </w:rPr>
            </w:pPr>
            <w:r>
              <w:rPr>
                <w:rStyle w:val="Firstpagetablebold"/>
              </w:rPr>
              <w:t>Cabinet Member:</w:t>
            </w:r>
          </w:p>
        </w:tc>
        <w:tc>
          <w:tcPr>
            <w:tcW w:w="6407" w:type="dxa"/>
            <w:tcBorders>
              <w:top w:val="nil"/>
              <w:left w:val="nil"/>
              <w:bottom w:val="nil"/>
              <w:right w:val="single" w:sz="8" w:space="0" w:color="000000" w:themeColor="text1"/>
            </w:tcBorders>
          </w:tcPr>
          <w:p w14:paraId="3F43CD0E" w14:textId="0898F5B7" w:rsidR="00E508A1" w:rsidRPr="00C55247" w:rsidRDefault="00E508A1" w:rsidP="00E508A1">
            <w:pPr>
              <w:rPr>
                <w:rFonts w:cs="Arial"/>
                <w:color w:val="auto"/>
              </w:rPr>
            </w:pPr>
            <w:r w:rsidRPr="00C55247">
              <w:rPr>
                <w:color w:val="auto"/>
              </w:rPr>
              <w:t xml:space="preserve">Councillor </w:t>
            </w:r>
            <w:r w:rsidR="006F7C07">
              <w:rPr>
                <w:color w:val="auto"/>
              </w:rPr>
              <w:t>Susan Brown</w:t>
            </w:r>
            <w:r w:rsidRPr="00C55247">
              <w:rPr>
                <w:color w:val="auto"/>
              </w:rPr>
              <w:t xml:space="preserve">, </w:t>
            </w:r>
            <w:r w:rsidR="006F7C07">
              <w:rPr>
                <w:color w:val="auto"/>
              </w:rPr>
              <w:t xml:space="preserve">Leader of </w:t>
            </w:r>
            <w:r w:rsidR="006B1A20">
              <w:rPr>
                <w:color w:val="auto"/>
              </w:rPr>
              <w:t xml:space="preserve">the </w:t>
            </w:r>
            <w:r w:rsidR="006F7C07">
              <w:rPr>
                <w:color w:val="auto"/>
              </w:rPr>
              <w:t xml:space="preserve">Council and Cabinet </w:t>
            </w:r>
            <w:r w:rsidR="006B1A20">
              <w:rPr>
                <w:color w:val="auto"/>
              </w:rPr>
              <w:t>M</w:t>
            </w:r>
            <w:r w:rsidR="006F7C07">
              <w:rPr>
                <w:color w:val="auto"/>
              </w:rPr>
              <w:t xml:space="preserve">ember for </w:t>
            </w:r>
            <w:r w:rsidR="006B1A20">
              <w:rPr>
                <w:color w:val="auto"/>
              </w:rPr>
              <w:t>P</w:t>
            </w:r>
            <w:r w:rsidR="006F7C07">
              <w:rPr>
                <w:color w:val="auto"/>
              </w:rPr>
              <w:t xml:space="preserve">artnership </w:t>
            </w:r>
            <w:r w:rsidR="006B1A20">
              <w:rPr>
                <w:color w:val="auto"/>
              </w:rPr>
              <w:t>W</w:t>
            </w:r>
            <w:r w:rsidR="006F7C07">
              <w:rPr>
                <w:color w:val="auto"/>
              </w:rPr>
              <w:t>orking</w:t>
            </w:r>
          </w:p>
        </w:tc>
      </w:tr>
      <w:tr w:rsidR="00E508A1" w:rsidRPr="003E4C33" w14:paraId="7239C84D" w14:textId="77777777" w:rsidTr="6705CB2F">
        <w:tc>
          <w:tcPr>
            <w:tcW w:w="2438" w:type="dxa"/>
            <w:tcBorders>
              <w:top w:val="nil"/>
              <w:left w:val="single" w:sz="8" w:space="0" w:color="000000" w:themeColor="text1"/>
              <w:bottom w:val="nil"/>
              <w:right w:val="nil"/>
            </w:tcBorders>
          </w:tcPr>
          <w:p w14:paraId="69154EA3" w14:textId="5398B245" w:rsidR="00E508A1" w:rsidRPr="003E4C33" w:rsidRDefault="00E508A1" w:rsidP="00E508A1">
            <w:pPr>
              <w:rPr>
                <w:rStyle w:val="Firstpagetablebold"/>
                <w:rFonts w:cs="Arial"/>
              </w:rPr>
            </w:pPr>
            <w:r>
              <w:rPr>
                <w:rStyle w:val="Firstpagetablebold"/>
              </w:rPr>
              <w:t>Corporate Priority:</w:t>
            </w:r>
          </w:p>
        </w:tc>
        <w:tc>
          <w:tcPr>
            <w:tcW w:w="6407" w:type="dxa"/>
            <w:tcBorders>
              <w:top w:val="nil"/>
              <w:left w:val="nil"/>
              <w:bottom w:val="nil"/>
              <w:right w:val="single" w:sz="8" w:space="0" w:color="000000" w:themeColor="text1"/>
            </w:tcBorders>
          </w:tcPr>
          <w:p w14:paraId="7176B63A" w14:textId="26D46340" w:rsidR="00E508A1" w:rsidRPr="00C55247" w:rsidRDefault="00BD232D" w:rsidP="00E508A1">
            <w:pPr>
              <w:rPr>
                <w:rFonts w:cs="Arial"/>
                <w:color w:val="auto"/>
              </w:rPr>
            </w:pPr>
            <w:r>
              <w:rPr>
                <w:color w:val="auto"/>
              </w:rPr>
              <w:t xml:space="preserve">A well-managed </w:t>
            </w:r>
            <w:r w:rsidR="006F7C07">
              <w:rPr>
                <w:color w:val="auto"/>
              </w:rPr>
              <w:t>Council</w:t>
            </w:r>
          </w:p>
        </w:tc>
      </w:tr>
      <w:tr w:rsidR="00E508A1" w:rsidRPr="003E4C33" w14:paraId="7C13F173" w14:textId="77777777" w:rsidTr="6705CB2F">
        <w:tc>
          <w:tcPr>
            <w:tcW w:w="2438" w:type="dxa"/>
            <w:tcBorders>
              <w:top w:val="nil"/>
              <w:left w:val="single" w:sz="8" w:space="0" w:color="000000" w:themeColor="text1"/>
              <w:bottom w:val="single" w:sz="4" w:space="0" w:color="auto"/>
              <w:right w:val="nil"/>
            </w:tcBorders>
          </w:tcPr>
          <w:p w14:paraId="03C588C4" w14:textId="0F96CD21" w:rsidR="00E508A1" w:rsidRPr="003E4C33" w:rsidRDefault="00E508A1" w:rsidP="00E508A1">
            <w:pPr>
              <w:rPr>
                <w:rStyle w:val="Firstpagetablebold"/>
                <w:rFonts w:cs="Arial"/>
              </w:rPr>
            </w:pPr>
            <w:r>
              <w:rPr>
                <w:rStyle w:val="Firstpagetablebold"/>
              </w:rPr>
              <w:t>Policy Framework:</w:t>
            </w:r>
          </w:p>
        </w:tc>
        <w:tc>
          <w:tcPr>
            <w:tcW w:w="6407" w:type="dxa"/>
            <w:tcBorders>
              <w:top w:val="nil"/>
              <w:left w:val="nil"/>
              <w:bottom w:val="single" w:sz="4" w:space="0" w:color="auto"/>
              <w:right w:val="single" w:sz="8" w:space="0" w:color="000000" w:themeColor="text1"/>
            </w:tcBorders>
          </w:tcPr>
          <w:p w14:paraId="4C1C7DD3" w14:textId="76AAF935" w:rsidR="00E508A1" w:rsidRPr="00C55247" w:rsidRDefault="00BD232D" w:rsidP="00E508A1">
            <w:pPr>
              <w:rPr>
                <w:rFonts w:cs="Arial"/>
                <w:color w:val="auto"/>
              </w:rPr>
            </w:pPr>
            <w:r>
              <w:rPr>
                <w:rFonts w:cs="Arial"/>
                <w:color w:val="auto"/>
              </w:rPr>
              <w:t>None.</w:t>
            </w:r>
            <w:r w:rsidR="006F7C07">
              <w:rPr>
                <w:rFonts w:cs="Arial"/>
                <w:color w:val="auto"/>
              </w:rPr>
              <w:t xml:space="preserve"> </w:t>
            </w:r>
          </w:p>
        </w:tc>
      </w:tr>
    </w:tbl>
    <w:p w14:paraId="759F4236" w14:textId="77777777" w:rsidR="00CE544A" w:rsidRDefault="00CE544A" w:rsidP="004A6D2F">
      <w:pPr>
        <w:rPr>
          <w:rFonts w:cs="Arial"/>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8419"/>
      </w:tblGrid>
      <w:tr w:rsidR="00340B77" w:rsidRPr="00975B07" w14:paraId="6AB9E16B" w14:textId="77777777" w:rsidTr="004B3FC7">
        <w:trPr>
          <w:trHeight w:val="413"/>
        </w:trPr>
        <w:tc>
          <w:tcPr>
            <w:tcW w:w="8845" w:type="dxa"/>
            <w:gridSpan w:val="2"/>
            <w:tcBorders>
              <w:top w:val="single" w:sz="4" w:space="0" w:color="auto"/>
              <w:left w:val="single" w:sz="4" w:space="0" w:color="auto"/>
              <w:bottom w:val="single" w:sz="8" w:space="0" w:color="000000"/>
              <w:right w:val="single" w:sz="4" w:space="0" w:color="auto"/>
            </w:tcBorders>
          </w:tcPr>
          <w:p w14:paraId="39BB8A6A" w14:textId="1B23A763" w:rsidR="00340B77" w:rsidRPr="00975B07" w:rsidRDefault="006B1A20" w:rsidP="00EF08CF">
            <w:r w:rsidRPr="006B1A20">
              <w:rPr>
                <w:rStyle w:val="Firstpagetablebold"/>
                <w:rFonts w:cs="Arial"/>
                <w:b w:val="0"/>
                <w:bCs/>
                <w:color w:val="auto"/>
              </w:rPr>
              <w:t>T</w:t>
            </w:r>
            <w:r w:rsidRPr="006B1A20">
              <w:rPr>
                <w:rStyle w:val="Firstpagetablebold"/>
                <w:b w:val="0"/>
                <w:bCs/>
              </w:rPr>
              <w:t xml:space="preserve">he </w:t>
            </w:r>
            <w:r w:rsidR="006F7C07" w:rsidRPr="006B1A20">
              <w:rPr>
                <w:rStyle w:val="Firstpagetablebold"/>
                <w:rFonts w:cs="Arial"/>
                <w:b w:val="0"/>
                <w:bCs/>
                <w:color w:val="auto"/>
              </w:rPr>
              <w:t>L</w:t>
            </w:r>
            <w:r w:rsidR="006F7C07" w:rsidRPr="006B1A20">
              <w:rPr>
                <w:rStyle w:val="Firstpagetablebold"/>
                <w:rFonts w:cs="Arial"/>
                <w:b w:val="0"/>
                <w:bCs/>
              </w:rPr>
              <w:t>eader o</w:t>
            </w:r>
            <w:r>
              <w:rPr>
                <w:rStyle w:val="Firstpagetablebold"/>
                <w:rFonts w:cs="Arial"/>
                <w:b w:val="0"/>
                <w:bCs/>
              </w:rPr>
              <w:t xml:space="preserve">f the </w:t>
            </w:r>
            <w:r w:rsidR="006F7C07" w:rsidRPr="006B1A20">
              <w:rPr>
                <w:rStyle w:val="Firstpagetablebold"/>
                <w:rFonts w:cs="Arial"/>
                <w:b w:val="0"/>
                <w:bCs/>
              </w:rPr>
              <w:t>Council</w:t>
            </w:r>
            <w:r>
              <w:rPr>
                <w:rStyle w:val="Firstpagetablebold"/>
                <w:rFonts w:cs="Arial"/>
                <w:b w:val="0"/>
                <w:bCs/>
              </w:rPr>
              <w:t xml:space="preserve"> and Cabinet Member for Partnership</w:t>
            </w:r>
            <w:r w:rsidR="00D7487C">
              <w:rPr>
                <w:rStyle w:val="Firstpagetablebold"/>
                <w:rFonts w:cs="Arial"/>
                <w:b w:val="0"/>
                <w:bCs/>
              </w:rPr>
              <w:t xml:space="preserve"> </w:t>
            </w:r>
            <w:r>
              <w:rPr>
                <w:rStyle w:val="Firstpagetablebold"/>
                <w:rFonts w:cs="Arial"/>
                <w:b w:val="0"/>
                <w:bCs/>
              </w:rPr>
              <w:t>Working</w:t>
            </w:r>
            <w:r w:rsidR="00D7487C">
              <w:rPr>
                <w:rStyle w:val="Firstpagetablebold"/>
                <w:rFonts w:cs="Arial"/>
                <w:b w:val="0"/>
                <w:bCs/>
              </w:rPr>
              <w:t xml:space="preserve"> </w:t>
            </w:r>
            <w:r w:rsidR="00635E3E">
              <w:t xml:space="preserve">decides as follows: </w:t>
            </w:r>
          </w:p>
        </w:tc>
      </w:tr>
      <w:tr w:rsidR="00340B77" w:rsidRPr="00975B07" w14:paraId="1817F3CE" w14:textId="77777777" w:rsidTr="004B3FC7">
        <w:trPr>
          <w:trHeight w:val="283"/>
        </w:trPr>
        <w:tc>
          <w:tcPr>
            <w:tcW w:w="426" w:type="dxa"/>
            <w:tcBorders>
              <w:top w:val="single" w:sz="8" w:space="0" w:color="000000"/>
              <w:left w:val="single" w:sz="4" w:space="0" w:color="auto"/>
              <w:bottom w:val="nil"/>
              <w:right w:val="nil"/>
            </w:tcBorders>
          </w:tcPr>
          <w:p w14:paraId="7809A8B3" w14:textId="77777777" w:rsidR="00340B77" w:rsidRPr="00975B07" w:rsidRDefault="00340B77" w:rsidP="00EF08CF">
            <w:r w:rsidRPr="00975B07">
              <w:t>1.</w:t>
            </w:r>
          </w:p>
        </w:tc>
        <w:tc>
          <w:tcPr>
            <w:tcW w:w="8419" w:type="dxa"/>
            <w:tcBorders>
              <w:top w:val="single" w:sz="8" w:space="0" w:color="000000"/>
              <w:left w:val="nil"/>
              <w:bottom w:val="nil"/>
              <w:right w:val="single" w:sz="4" w:space="0" w:color="auto"/>
            </w:tcBorders>
            <w:shd w:val="clear" w:color="auto" w:fill="auto"/>
          </w:tcPr>
          <w:p w14:paraId="2599CB46" w14:textId="3096AE74" w:rsidR="00340B77" w:rsidRPr="00D7487C" w:rsidRDefault="00D7487C" w:rsidP="00EF08CF">
            <w:pPr>
              <w:rPr>
                <w:b/>
                <w:bCs/>
              </w:rPr>
            </w:pPr>
            <w:r>
              <w:rPr>
                <w:b/>
                <w:bCs/>
              </w:rPr>
              <w:t xml:space="preserve">The Shareholder of </w:t>
            </w:r>
            <w:r w:rsidR="004B3FC7">
              <w:t xml:space="preserve">Oxford </w:t>
            </w:r>
            <w:r w:rsidR="00857E2A">
              <w:t>City Housing Limited</w:t>
            </w:r>
            <w:r w:rsidR="004B3FC7">
              <w:t xml:space="preserve"> (“</w:t>
            </w:r>
            <w:r w:rsidR="004B3FC7" w:rsidRPr="006B1A20">
              <w:rPr>
                <w:b/>
                <w:bCs/>
              </w:rPr>
              <w:t>O</w:t>
            </w:r>
            <w:r w:rsidR="00857E2A">
              <w:rPr>
                <w:b/>
                <w:bCs/>
              </w:rPr>
              <w:t>CH</w:t>
            </w:r>
            <w:r w:rsidR="004B3FC7" w:rsidRPr="006B1A20">
              <w:rPr>
                <w:b/>
                <w:bCs/>
              </w:rPr>
              <w:t>L</w:t>
            </w:r>
            <w:r w:rsidR="004B3FC7" w:rsidRPr="006B1A20">
              <w:t>”</w:t>
            </w:r>
            <w:r w:rsidR="004B3FC7">
              <w:t>)</w:t>
            </w:r>
            <w:r w:rsidR="00FA3722">
              <w:t>:</w:t>
            </w:r>
          </w:p>
        </w:tc>
      </w:tr>
      <w:tr w:rsidR="00340B77" w:rsidRPr="00975B07" w14:paraId="49CA75AD" w14:textId="77777777" w:rsidTr="004B3FC7">
        <w:trPr>
          <w:trHeight w:val="283"/>
        </w:trPr>
        <w:tc>
          <w:tcPr>
            <w:tcW w:w="426" w:type="dxa"/>
            <w:tcBorders>
              <w:top w:val="nil"/>
              <w:left w:val="single" w:sz="4" w:space="0" w:color="auto"/>
              <w:bottom w:val="single" w:sz="4" w:space="0" w:color="auto"/>
              <w:right w:val="nil"/>
            </w:tcBorders>
          </w:tcPr>
          <w:p w14:paraId="69F0E23A" w14:textId="5CB359B0" w:rsidR="00340B77" w:rsidRPr="00975B07" w:rsidRDefault="00340B77" w:rsidP="00EF08CF"/>
        </w:tc>
        <w:tc>
          <w:tcPr>
            <w:tcW w:w="8419" w:type="dxa"/>
            <w:tcBorders>
              <w:top w:val="nil"/>
              <w:left w:val="nil"/>
              <w:bottom w:val="single" w:sz="4" w:space="0" w:color="auto"/>
              <w:right w:val="single" w:sz="4" w:space="0" w:color="auto"/>
            </w:tcBorders>
            <w:shd w:val="clear" w:color="auto" w:fill="auto"/>
          </w:tcPr>
          <w:p w14:paraId="5923B458" w14:textId="119B17A6" w:rsidR="00D7487C" w:rsidRPr="00857E2A" w:rsidRDefault="00857E2A" w:rsidP="00857E2A">
            <w:pPr>
              <w:pStyle w:val="ListParagraph"/>
              <w:numPr>
                <w:ilvl w:val="1"/>
                <w:numId w:val="45"/>
              </w:numPr>
              <w:tabs>
                <w:tab w:val="clear" w:pos="426"/>
              </w:tabs>
              <w:ind w:left="627" w:hanging="567"/>
              <w:rPr>
                <w:bCs/>
              </w:rPr>
            </w:pPr>
            <w:r>
              <w:rPr>
                <w:bCs/>
              </w:rPr>
              <w:t>Ian Cox</w:t>
            </w:r>
            <w:r w:rsidR="00E97BD7" w:rsidRPr="00D7487C">
              <w:rPr>
                <w:bCs/>
              </w:rPr>
              <w:t xml:space="preserve"> be appointed as a non-executive director of </w:t>
            </w:r>
            <w:r>
              <w:rPr>
                <w:bCs/>
              </w:rPr>
              <w:t>OCHL</w:t>
            </w:r>
            <w:r w:rsidR="006F7C07" w:rsidRPr="00D7487C">
              <w:rPr>
                <w:bCs/>
              </w:rPr>
              <w:t>.</w:t>
            </w:r>
          </w:p>
        </w:tc>
      </w:tr>
    </w:tbl>
    <w:p w14:paraId="20640FB6" w14:textId="77777777" w:rsidR="00340B77" w:rsidRPr="003E4C33" w:rsidRDefault="00340B77" w:rsidP="004A6D2F">
      <w:pPr>
        <w:rPr>
          <w:rFonts w:cs="Arial"/>
        </w:rPr>
      </w:pPr>
    </w:p>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1912"/>
        <w:gridCol w:w="2803"/>
        <w:gridCol w:w="4455"/>
      </w:tblGrid>
      <w:tr w:rsidR="004A39C3" w:rsidRPr="003E4C33" w14:paraId="1B1B668F" w14:textId="77777777" w:rsidTr="6705CB2F">
        <w:trPr>
          <w:trHeight w:val="300"/>
        </w:trPr>
        <w:tc>
          <w:tcPr>
            <w:tcW w:w="1912" w:type="dxa"/>
            <w:tcBorders>
              <w:bottom w:val="single" w:sz="4" w:space="0" w:color="auto"/>
            </w:tcBorders>
          </w:tcPr>
          <w:p w14:paraId="074FB3AC" w14:textId="4B24A879" w:rsidR="004A39C3" w:rsidRPr="003E4C33" w:rsidRDefault="004A39C3" w:rsidP="00EF08CF">
            <w:pPr>
              <w:jc w:val="center"/>
              <w:rPr>
                <w:rStyle w:val="Firstpagetablebold"/>
                <w:rFonts w:cs="Arial"/>
              </w:rPr>
            </w:pPr>
            <w:r>
              <w:rPr>
                <w:rStyle w:val="Firstpagetablebold"/>
                <w:rFonts w:cs="Arial"/>
              </w:rPr>
              <w:t>A</w:t>
            </w:r>
            <w:r>
              <w:rPr>
                <w:rStyle w:val="Firstpagetablebold"/>
              </w:rPr>
              <w:t>ppendix No.</w:t>
            </w:r>
          </w:p>
        </w:tc>
        <w:tc>
          <w:tcPr>
            <w:tcW w:w="2803" w:type="dxa"/>
            <w:tcBorders>
              <w:bottom w:val="single" w:sz="4" w:space="0" w:color="auto"/>
            </w:tcBorders>
          </w:tcPr>
          <w:p w14:paraId="17AC6EFC" w14:textId="287FF34B" w:rsidR="004A39C3" w:rsidRPr="003E4C33" w:rsidRDefault="004A39C3" w:rsidP="00EF08CF">
            <w:pPr>
              <w:jc w:val="center"/>
              <w:rPr>
                <w:rStyle w:val="Firstpagetablebold"/>
                <w:rFonts w:cs="Arial"/>
              </w:rPr>
            </w:pPr>
            <w:r>
              <w:rPr>
                <w:rStyle w:val="Firstpagetablebold"/>
                <w:rFonts w:cs="Arial"/>
              </w:rPr>
              <w:t xml:space="preserve">Appendix Title </w:t>
            </w:r>
          </w:p>
        </w:tc>
        <w:tc>
          <w:tcPr>
            <w:tcW w:w="4455" w:type="dxa"/>
            <w:tcBorders>
              <w:bottom w:val="single" w:sz="4" w:space="0" w:color="auto"/>
            </w:tcBorders>
          </w:tcPr>
          <w:p w14:paraId="3F542BA6" w14:textId="3D79D3D9" w:rsidR="004A39C3" w:rsidRPr="003E4C33" w:rsidRDefault="004A39C3" w:rsidP="00EF08CF">
            <w:pPr>
              <w:jc w:val="center"/>
              <w:rPr>
                <w:rStyle w:val="Firstpagetablebold"/>
                <w:rFonts w:cs="Arial"/>
              </w:rPr>
            </w:pPr>
            <w:r>
              <w:rPr>
                <w:rStyle w:val="Firstpagetablebold"/>
                <w:rFonts w:cs="Arial"/>
              </w:rPr>
              <w:t>Exempt from Publication</w:t>
            </w:r>
          </w:p>
        </w:tc>
      </w:tr>
      <w:tr w:rsidR="006E1FA1" w:rsidRPr="003E4C33" w14:paraId="65A82881" w14:textId="77777777" w:rsidTr="6705CB2F">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1912" w:type="dxa"/>
            <w:tcBorders>
              <w:top w:val="single" w:sz="4" w:space="0" w:color="auto"/>
              <w:left w:val="single" w:sz="4" w:space="0" w:color="auto"/>
              <w:bottom w:val="single" w:sz="4" w:space="0" w:color="auto"/>
              <w:right w:val="single" w:sz="4" w:space="0" w:color="auto"/>
            </w:tcBorders>
          </w:tcPr>
          <w:p w14:paraId="141C8FF5" w14:textId="62CBA487" w:rsidR="006E1FA1" w:rsidRPr="00C55247" w:rsidRDefault="006E1FA1" w:rsidP="00EF08CF">
            <w:pPr>
              <w:rPr>
                <w:rStyle w:val="Firstpagetablebold"/>
                <w:rFonts w:cs="Arial"/>
                <w:color w:val="auto"/>
              </w:rPr>
            </w:pPr>
            <w:r w:rsidRPr="00C55247">
              <w:rPr>
                <w:rStyle w:val="Firstpagetablebold"/>
                <w:rFonts w:cs="Arial"/>
                <w:color w:val="auto"/>
              </w:rPr>
              <w:t>Appendix 1</w:t>
            </w:r>
          </w:p>
        </w:tc>
        <w:tc>
          <w:tcPr>
            <w:tcW w:w="2803" w:type="dxa"/>
            <w:tcBorders>
              <w:top w:val="single" w:sz="4" w:space="0" w:color="auto"/>
              <w:left w:val="single" w:sz="4" w:space="0" w:color="auto"/>
              <w:bottom w:val="single" w:sz="4" w:space="0" w:color="auto"/>
              <w:right w:val="single" w:sz="4" w:space="0" w:color="auto"/>
            </w:tcBorders>
          </w:tcPr>
          <w:p w14:paraId="012A0FE8" w14:textId="280BABD4" w:rsidR="006E1FA1" w:rsidRPr="00C55247" w:rsidRDefault="0010180A" w:rsidP="00AE262E">
            <w:pPr>
              <w:rPr>
                <w:rFonts w:cs="Arial"/>
                <w:color w:val="auto"/>
              </w:rPr>
            </w:pPr>
            <w:r w:rsidRPr="00567C8B">
              <w:rPr>
                <w:rFonts w:cs="Arial"/>
                <w:color w:val="auto"/>
              </w:rPr>
              <w:t xml:space="preserve">CV of </w:t>
            </w:r>
            <w:r w:rsidR="00857E2A">
              <w:rPr>
                <w:rFonts w:cs="Arial"/>
                <w:color w:val="auto"/>
              </w:rPr>
              <w:t>Ian Cox</w:t>
            </w:r>
          </w:p>
        </w:tc>
        <w:tc>
          <w:tcPr>
            <w:tcW w:w="4455" w:type="dxa"/>
            <w:tcBorders>
              <w:top w:val="single" w:sz="4" w:space="0" w:color="auto"/>
              <w:left w:val="single" w:sz="4" w:space="0" w:color="auto"/>
              <w:bottom w:val="single" w:sz="4" w:space="0" w:color="auto"/>
              <w:right w:val="single" w:sz="4" w:space="0" w:color="auto"/>
            </w:tcBorders>
          </w:tcPr>
          <w:p w14:paraId="2B561EF1" w14:textId="524C4826" w:rsidR="006E1FA1" w:rsidRPr="00C55247" w:rsidRDefault="004A39C3" w:rsidP="004A39C3">
            <w:pPr>
              <w:ind w:left="426" w:hanging="426"/>
              <w:rPr>
                <w:color w:val="auto"/>
              </w:rPr>
            </w:pPr>
            <w:r w:rsidRPr="00C55247">
              <w:rPr>
                <w:color w:val="auto"/>
              </w:rPr>
              <w:t xml:space="preserve">Yes </w:t>
            </w:r>
          </w:p>
          <w:p w14:paraId="26CB7083" w14:textId="350E6E43" w:rsidR="004A39C3" w:rsidRPr="00535A5B" w:rsidRDefault="5C2B989B" w:rsidP="00535A5B">
            <w:pPr>
              <w:rPr>
                <w:rFonts w:cs="Arial"/>
                <w:color w:val="auto"/>
              </w:rPr>
            </w:pPr>
            <w:r w:rsidRPr="00C55247">
              <w:rPr>
                <w:rFonts w:cs="Arial"/>
                <w:color w:val="auto"/>
              </w:rPr>
              <w:t xml:space="preserve">This information is exempted from publication under Schedule 12A to the Local Government Act 1972 </w:t>
            </w:r>
            <w:r w:rsidR="7ECA0CCF" w:rsidRPr="00C55247">
              <w:rPr>
                <w:rFonts w:cs="Arial"/>
                <w:color w:val="auto"/>
              </w:rPr>
              <w:t xml:space="preserve">since it </w:t>
            </w:r>
            <w:r w:rsidRPr="00C55247">
              <w:rPr>
                <w:rFonts w:cs="Arial"/>
                <w:color w:val="auto"/>
              </w:rPr>
              <w:t>is</w:t>
            </w:r>
            <w:r w:rsidR="00535A5B">
              <w:rPr>
                <w:rFonts w:cs="Arial"/>
                <w:color w:val="auto"/>
              </w:rPr>
              <w:t xml:space="preserve"> i</w:t>
            </w:r>
            <w:r w:rsidR="004A39C3" w:rsidRPr="00535A5B">
              <w:rPr>
                <w:rFonts w:cs="Arial"/>
                <w:color w:val="auto"/>
              </w:rPr>
              <w:t xml:space="preserve">nformation about </w:t>
            </w:r>
            <w:r w:rsidR="00535A5B">
              <w:rPr>
                <w:rFonts w:cs="Arial"/>
                <w:color w:val="auto"/>
              </w:rPr>
              <w:t xml:space="preserve">an </w:t>
            </w:r>
            <w:r w:rsidR="004A39C3" w:rsidRPr="00535A5B">
              <w:rPr>
                <w:rFonts w:cs="Arial"/>
                <w:color w:val="auto"/>
              </w:rPr>
              <w:t>individual</w:t>
            </w:r>
            <w:r w:rsidR="00535A5B">
              <w:rPr>
                <w:rFonts w:cs="Arial"/>
                <w:color w:val="auto"/>
              </w:rPr>
              <w:t>.</w:t>
            </w:r>
            <w:r w:rsidR="004A39C3" w:rsidRPr="00535A5B">
              <w:rPr>
                <w:rFonts w:cs="Arial"/>
                <w:color w:val="auto"/>
              </w:rPr>
              <w:t xml:space="preserve"> </w:t>
            </w:r>
          </w:p>
        </w:tc>
      </w:tr>
    </w:tbl>
    <w:p w14:paraId="464A13D2" w14:textId="72C968EF" w:rsidR="0040736F" w:rsidRPr="003E4C33" w:rsidRDefault="00F66DCA" w:rsidP="004A6D2F">
      <w:pPr>
        <w:pStyle w:val="Heading1"/>
        <w:rPr>
          <w:rFonts w:cs="Arial"/>
        </w:rPr>
      </w:pPr>
      <w:r w:rsidRPr="71AA0684">
        <w:rPr>
          <w:rFonts w:cs="Arial"/>
        </w:rPr>
        <w:t>Introduction and b</w:t>
      </w:r>
      <w:r w:rsidR="00151888" w:rsidRPr="71AA0684">
        <w:rPr>
          <w:rFonts w:cs="Arial"/>
        </w:rPr>
        <w:t>ackground</w:t>
      </w:r>
      <w:r w:rsidR="00404032" w:rsidRPr="71AA0684">
        <w:rPr>
          <w:rFonts w:cs="Arial"/>
        </w:rPr>
        <w:t xml:space="preserve"> </w:t>
      </w:r>
    </w:p>
    <w:p w14:paraId="285E8044" w14:textId="671D7EEA" w:rsidR="00D447DF" w:rsidRDefault="00FD081D" w:rsidP="00EF08CF">
      <w:pPr>
        <w:pStyle w:val="bParagraphtext"/>
        <w:numPr>
          <w:ilvl w:val="0"/>
          <w:numId w:val="48"/>
        </w:numPr>
        <w:rPr>
          <w:rFonts w:cs="Arial"/>
          <w:color w:val="auto"/>
        </w:rPr>
      </w:pPr>
      <w:r w:rsidRPr="71AA0684">
        <w:rPr>
          <w:rFonts w:cs="Arial"/>
          <w:color w:val="auto"/>
        </w:rPr>
        <w:lastRenderedPageBreak/>
        <w:t>At the Shareholder</w:t>
      </w:r>
      <w:r w:rsidR="00477D8F" w:rsidRPr="71AA0684">
        <w:rPr>
          <w:rFonts w:cs="Arial"/>
          <w:color w:val="auto"/>
        </w:rPr>
        <w:t xml:space="preserve"> and Joint Venture </w:t>
      </w:r>
      <w:r w:rsidR="006632BF" w:rsidRPr="71AA0684">
        <w:rPr>
          <w:rFonts w:cs="Arial"/>
          <w:color w:val="auto"/>
        </w:rPr>
        <w:t>Group (SJVG)</w:t>
      </w:r>
      <w:r w:rsidR="00477D8F" w:rsidRPr="71AA0684">
        <w:rPr>
          <w:rFonts w:cs="Arial"/>
          <w:color w:val="auto"/>
        </w:rPr>
        <w:t xml:space="preserve"> meeting on the </w:t>
      </w:r>
      <w:proofErr w:type="gramStart"/>
      <w:r w:rsidR="002146C0" w:rsidRPr="71AA0684">
        <w:rPr>
          <w:rFonts w:cs="Arial"/>
          <w:color w:val="auto"/>
        </w:rPr>
        <w:t>19</w:t>
      </w:r>
      <w:r w:rsidR="002146C0" w:rsidRPr="00AE1277">
        <w:rPr>
          <w:rFonts w:cs="Arial"/>
          <w:color w:val="auto"/>
          <w:vertAlign w:val="superscript"/>
        </w:rPr>
        <w:t>th</w:t>
      </w:r>
      <w:proofErr w:type="gramEnd"/>
      <w:r w:rsidR="002146C0" w:rsidRPr="71AA0684">
        <w:rPr>
          <w:rFonts w:cs="Arial"/>
          <w:color w:val="auto"/>
        </w:rPr>
        <w:t xml:space="preserve"> March, the Chair of </w:t>
      </w:r>
      <w:r w:rsidR="00876025" w:rsidRPr="71AA0684">
        <w:rPr>
          <w:rFonts w:cs="Arial"/>
          <w:color w:val="auto"/>
        </w:rPr>
        <w:t xml:space="preserve">Oxford City Housing Limited (OCHL) </w:t>
      </w:r>
      <w:r w:rsidR="002146C0" w:rsidRPr="71AA0684">
        <w:rPr>
          <w:rFonts w:cs="Arial"/>
          <w:color w:val="auto"/>
        </w:rPr>
        <w:t xml:space="preserve">Board </w:t>
      </w:r>
      <w:r w:rsidR="7B43B3A0" w:rsidRPr="71AA0684">
        <w:rPr>
          <w:rFonts w:cs="Arial"/>
          <w:color w:val="auto"/>
        </w:rPr>
        <w:t xml:space="preserve">(“OCHL Board”) </w:t>
      </w:r>
      <w:r w:rsidR="007B1B5F" w:rsidRPr="71AA0684">
        <w:rPr>
          <w:rFonts w:cs="Arial"/>
          <w:color w:val="auto"/>
        </w:rPr>
        <w:t xml:space="preserve">proposed to the Shareholder that Ian be appointed as a </w:t>
      </w:r>
      <w:r w:rsidR="00156C6E" w:rsidRPr="71AA0684">
        <w:rPr>
          <w:rFonts w:cs="Arial"/>
          <w:color w:val="auto"/>
        </w:rPr>
        <w:t>non-executive director</w:t>
      </w:r>
      <w:r w:rsidR="007B1B5F" w:rsidRPr="71AA0684">
        <w:rPr>
          <w:rFonts w:cs="Arial"/>
          <w:color w:val="auto"/>
        </w:rPr>
        <w:t xml:space="preserve"> </w:t>
      </w:r>
      <w:r w:rsidR="00156C6E" w:rsidRPr="71AA0684">
        <w:rPr>
          <w:rFonts w:cs="Arial"/>
          <w:color w:val="auto"/>
        </w:rPr>
        <w:t>to the OCHL</w:t>
      </w:r>
      <w:r w:rsidR="00C6179A" w:rsidRPr="71AA0684">
        <w:rPr>
          <w:rFonts w:cs="Arial"/>
          <w:color w:val="auto"/>
        </w:rPr>
        <w:t xml:space="preserve"> </w:t>
      </w:r>
      <w:r w:rsidR="007B1B5F" w:rsidRPr="71AA0684">
        <w:rPr>
          <w:rFonts w:cs="Arial"/>
          <w:color w:val="auto"/>
        </w:rPr>
        <w:t>Board</w:t>
      </w:r>
      <w:r w:rsidR="00C6179A" w:rsidRPr="71AA0684">
        <w:rPr>
          <w:rFonts w:cs="Arial"/>
          <w:color w:val="auto"/>
        </w:rPr>
        <w:t xml:space="preserve">. </w:t>
      </w:r>
      <w:r w:rsidR="007B1B5F" w:rsidRPr="71AA0684">
        <w:rPr>
          <w:rFonts w:cs="Arial"/>
          <w:color w:val="auto"/>
        </w:rPr>
        <w:t xml:space="preserve"> </w:t>
      </w:r>
    </w:p>
    <w:p w14:paraId="79FE8DEF" w14:textId="3CB44C53" w:rsidR="00D447DF" w:rsidRDefault="00D447DF" w:rsidP="00EF08CF">
      <w:pPr>
        <w:pStyle w:val="bParagraphtext"/>
        <w:numPr>
          <w:ilvl w:val="0"/>
          <w:numId w:val="48"/>
        </w:numPr>
        <w:rPr>
          <w:rFonts w:cs="Arial"/>
          <w:color w:val="auto"/>
        </w:rPr>
      </w:pPr>
      <w:r w:rsidRPr="71AA0684">
        <w:rPr>
          <w:rFonts w:cs="Arial"/>
          <w:color w:val="auto"/>
        </w:rPr>
        <w:t xml:space="preserve">Ian Cox has served on OCHL’s Audit, Risk and Governance Committee (ARG) for the last 18 months, following a recruitment process for that role.  The rationale for appointing him </w:t>
      </w:r>
      <w:r w:rsidR="002A53E6" w:rsidRPr="71AA0684">
        <w:rPr>
          <w:rFonts w:cs="Arial"/>
          <w:color w:val="auto"/>
        </w:rPr>
        <w:t xml:space="preserve">to the </w:t>
      </w:r>
      <w:r w:rsidR="002A0E6A" w:rsidRPr="71AA0684">
        <w:rPr>
          <w:rFonts w:cs="Arial"/>
          <w:color w:val="auto"/>
        </w:rPr>
        <w:t xml:space="preserve">OCHL </w:t>
      </w:r>
      <w:r w:rsidR="002A53E6" w:rsidRPr="71AA0684">
        <w:rPr>
          <w:rFonts w:cs="Arial"/>
          <w:color w:val="auto"/>
        </w:rPr>
        <w:t xml:space="preserve">Board </w:t>
      </w:r>
      <w:r w:rsidR="002A0E6A" w:rsidRPr="71AA0684">
        <w:rPr>
          <w:rFonts w:cs="Arial"/>
          <w:color w:val="auto"/>
        </w:rPr>
        <w:t>i</w:t>
      </w:r>
      <w:r w:rsidR="002A53E6" w:rsidRPr="71AA0684">
        <w:rPr>
          <w:rFonts w:cs="Arial"/>
          <w:color w:val="auto"/>
        </w:rPr>
        <w:t>s t</w:t>
      </w:r>
      <w:r w:rsidR="00AA510C" w:rsidRPr="71AA0684">
        <w:rPr>
          <w:rFonts w:cs="Arial"/>
          <w:color w:val="auto"/>
        </w:rPr>
        <w:t xml:space="preserve">hat both the Chair and currently serving non-executive director </w:t>
      </w:r>
      <w:r w:rsidR="00894145" w:rsidRPr="71AA0684">
        <w:rPr>
          <w:rFonts w:cs="Arial"/>
          <w:color w:val="auto"/>
        </w:rPr>
        <w:t xml:space="preserve">will have completed their </w:t>
      </w:r>
      <w:r w:rsidR="000D21C0" w:rsidRPr="71AA0684">
        <w:rPr>
          <w:rFonts w:cs="Arial"/>
          <w:color w:val="auto"/>
        </w:rPr>
        <w:t>maximum</w:t>
      </w:r>
      <w:r w:rsidR="00894145" w:rsidRPr="71AA0684">
        <w:rPr>
          <w:rFonts w:cs="Arial"/>
          <w:color w:val="auto"/>
        </w:rPr>
        <w:t xml:space="preserve"> terms on the Board </w:t>
      </w:r>
      <w:r w:rsidR="000D21C0" w:rsidRPr="71AA0684">
        <w:rPr>
          <w:rFonts w:cs="Arial"/>
          <w:color w:val="auto"/>
        </w:rPr>
        <w:t xml:space="preserve">in March 2026. </w:t>
      </w:r>
      <w:r w:rsidR="003006C5" w:rsidRPr="71AA0684">
        <w:rPr>
          <w:rFonts w:cs="Arial"/>
          <w:color w:val="auto"/>
        </w:rPr>
        <w:t>Appointing</w:t>
      </w:r>
      <w:r w:rsidR="000D21C0" w:rsidRPr="71AA0684">
        <w:rPr>
          <w:rFonts w:cs="Arial"/>
          <w:color w:val="auto"/>
        </w:rPr>
        <w:t xml:space="preserve"> Ian Cox </w:t>
      </w:r>
      <w:r w:rsidR="003006C5" w:rsidRPr="71AA0684">
        <w:rPr>
          <w:rFonts w:cs="Arial"/>
          <w:color w:val="auto"/>
        </w:rPr>
        <w:t xml:space="preserve">to the Board </w:t>
      </w:r>
      <w:r w:rsidR="000D21C0" w:rsidRPr="71AA0684">
        <w:rPr>
          <w:rFonts w:cs="Arial"/>
          <w:color w:val="auto"/>
        </w:rPr>
        <w:t>would therefore provide continuity</w:t>
      </w:r>
      <w:r w:rsidR="007E1DDA" w:rsidRPr="71AA0684">
        <w:rPr>
          <w:rFonts w:cs="Arial"/>
          <w:color w:val="auto"/>
        </w:rPr>
        <w:t xml:space="preserve"> of knowledge </w:t>
      </w:r>
      <w:r w:rsidR="003A4D7B" w:rsidRPr="71AA0684">
        <w:rPr>
          <w:rFonts w:cs="Arial"/>
          <w:color w:val="auto"/>
        </w:rPr>
        <w:t>in the transition to the refresh of the Board.</w:t>
      </w:r>
    </w:p>
    <w:p w14:paraId="6C764DF7" w14:textId="3E2E4507" w:rsidR="0052521D" w:rsidRPr="00D447DF" w:rsidRDefault="00246710" w:rsidP="00D447DF">
      <w:pPr>
        <w:pStyle w:val="bParagraphtext"/>
        <w:numPr>
          <w:ilvl w:val="0"/>
          <w:numId w:val="48"/>
        </w:numPr>
        <w:rPr>
          <w:rFonts w:cs="Arial"/>
          <w:color w:val="auto"/>
        </w:rPr>
      </w:pPr>
      <w:proofErr w:type="gramStart"/>
      <w:r w:rsidRPr="71AA0684">
        <w:rPr>
          <w:rFonts w:cs="Arial"/>
          <w:color w:val="auto"/>
        </w:rPr>
        <w:t>In view of the fact that</w:t>
      </w:r>
      <w:proofErr w:type="gramEnd"/>
      <w:r w:rsidRPr="71AA0684">
        <w:rPr>
          <w:rFonts w:cs="Arial"/>
          <w:color w:val="auto"/>
        </w:rPr>
        <w:t xml:space="preserve"> appointment of Director’s is a Shareholder decision, a</w:t>
      </w:r>
      <w:r w:rsidR="00A44775" w:rsidRPr="71AA0684">
        <w:rPr>
          <w:rFonts w:cs="Arial"/>
          <w:color w:val="auto"/>
        </w:rPr>
        <w:t>t the meeting on 19</w:t>
      </w:r>
      <w:r w:rsidR="00A44775" w:rsidRPr="71AA0684">
        <w:rPr>
          <w:rFonts w:cs="Arial"/>
          <w:color w:val="auto"/>
          <w:vertAlign w:val="superscript"/>
        </w:rPr>
        <w:t>th</w:t>
      </w:r>
      <w:r w:rsidR="00A44775" w:rsidRPr="71AA0684">
        <w:rPr>
          <w:rFonts w:cs="Arial"/>
          <w:color w:val="auto"/>
        </w:rPr>
        <w:t xml:space="preserve"> March, the S</w:t>
      </w:r>
      <w:r w:rsidR="006632BF" w:rsidRPr="71AA0684">
        <w:rPr>
          <w:rFonts w:cs="Arial"/>
          <w:color w:val="auto"/>
        </w:rPr>
        <w:t>JVG</w:t>
      </w:r>
      <w:r w:rsidR="00A44775" w:rsidRPr="71AA0684">
        <w:rPr>
          <w:rFonts w:cs="Arial"/>
          <w:color w:val="auto"/>
        </w:rPr>
        <w:t xml:space="preserve"> </w:t>
      </w:r>
      <w:r w:rsidR="006632BF" w:rsidRPr="71AA0684">
        <w:rPr>
          <w:rFonts w:cs="Arial"/>
          <w:color w:val="auto"/>
        </w:rPr>
        <w:t xml:space="preserve">resolved that any appointment would be subject to an interview with a representative of the shareholder and if </w:t>
      </w:r>
      <w:r w:rsidR="00E618D8" w:rsidRPr="71AA0684">
        <w:rPr>
          <w:rFonts w:cs="Arial"/>
          <w:color w:val="auto"/>
        </w:rPr>
        <w:t xml:space="preserve">deemed satisfactory the decision to appoint would be </w:t>
      </w:r>
      <w:r w:rsidR="00363A34" w:rsidRPr="71AA0684">
        <w:rPr>
          <w:rFonts w:cs="Arial"/>
          <w:color w:val="auto"/>
        </w:rPr>
        <w:t xml:space="preserve">taken via a single member decision. </w:t>
      </w:r>
      <w:r w:rsidR="000F25E0" w:rsidRPr="71AA0684">
        <w:rPr>
          <w:rFonts w:cs="Arial"/>
          <w:color w:val="auto"/>
        </w:rPr>
        <w:t xml:space="preserve">An interview took place </w:t>
      </w:r>
      <w:r w:rsidR="00493077" w:rsidRPr="71AA0684">
        <w:rPr>
          <w:rFonts w:cs="Arial"/>
          <w:color w:val="auto"/>
        </w:rPr>
        <w:t>with a</w:t>
      </w:r>
      <w:r w:rsidR="005635F3" w:rsidRPr="71AA0684">
        <w:rPr>
          <w:rFonts w:cs="Arial"/>
          <w:color w:val="auto"/>
        </w:rPr>
        <w:t xml:space="preserve"> panel</w:t>
      </w:r>
      <w:r w:rsidR="00617490" w:rsidRPr="71AA0684">
        <w:rPr>
          <w:rFonts w:cs="Arial"/>
          <w:color w:val="auto"/>
        </w:rPr>
        <w:t xml:space="preserve"> </w:t>
      </w:r>
      <w:r w:rsidR="005635F3" w:rsidRPr="71AA0684">
        <w:rPr>
          <w:rFonts w:cs="Arial"/>
          <w:color w:val="auto"/>
        </w:rPr>
        <w:t>comprised of</w:t>
      </w:r>
      <w:r w:rsidR="009E6DA2" w:rsidRPr="71AA0684">
        <w:rPr>
          <w:rFonts w:cs="Arial"/>
          <w:color w:val="auto"/>
        </w:rPr>
        <w:t xml:space="preserve"> </w:t>
      </w:r>
      <w:r w:rsidR="00493077" w:rsidRPr="71AA0684">
        <w:rPr>
          <w:rFonts w:cs="Arial"/>
          <w:color w:val="auto"/>
        </w:rPr>
        <w:t>the Council’s Chief Executive and Councillor Nigel Chapman, Cabinet Member for Citizen Focussed Services and Council Companies</w:t>
      </w:r>
      <w:r w:rsidR="00021D25" w:rsidRPr="71AA0684">
        <w:rPr>
          <w:rFonts w:cs="Arial"/>
          <w:color w:val="auto"/>
        </w:rPr>
        <w:t>, as representative of the Shareholder</w:t>
      </w:r>
      <w:r w:rsidR="0037154F" w:rsidRPr="71AA0684">
        <w:rPr>
          <w:rFonts w:cs="Arial"/>
          <w:color w:val="auto"/>
        </w:rPr>
        <w:t xml:space="preserve">, </w:t>
      </w:r>
      <w:r w:rsidR="003C2DBB" w:rsidRPr="71AA0684">
        <w:rPr>
          <w:rFonts w:cs="Arial"/>
          <w:color w:val="auto"/>
        </w:rPr>
        <w:t xml:space="preserve">Kerry </w:t>
      </w:r>
      <w:proofErr w:type="spellStart"/>
      <w:r w:rsidR="003C2DBB" w:rsidRPr="71AA0684">
        <w:rPr>
          <w:rFonts w:cs="Arial"/>
          <w:color w:val="auto"/>
        </w:rPr>
        <w:t>K</w:t>
      </w:r>
      <w:r w:rsidR="00E0618B" w:rsidRPr="71AA0684">
        <w:rPr>
          <w:rFonts w:cs="Arial"/>
          <w:color w:val="auto"/>
        </w:rPr>
        <w:t>ryiacou</w:t>
      </w:r>
      <w:proofErr w:type="spellEnd"/>
      <w:r w:rsidR="00E0618B" w:rsidRPr="71AA0684">
        <w:rPr>
          <w:rFonts w:cs="Arial"/>
          <w:color w:val="auto"/>
        </w:rPr>
        <w:t xml:space="preserve">, Chair of </w:t>
      </w:r>
      <w:r w:rsidR="009E6DA2" w:rsidRPr="71AA0684">
        <w:rPr>
          <w:rFonts w:cs="Arial"/>
          <w:color w:val="auto"/>
        </w:rPr>
        <w:t>O</w:t>
      </w:r>
      <w:r w:rsidR="00E0618B" w:rsidRPr="71AA0684">
        <w:rPr>
          <w:rFonts w:cs="Arial"/>
          <w:color w:val="auto"/>
        </w:rPr>
        <w:t xml:space="preserve">CHL Board, </w:t>
      </w:r>
      <w:r w:rsidR="005C316D" w:rsidRPr="71AA0684">
        <w:rPr>
          <w:rFonts w:cs="Arial"/>
          <w:color w:val="auto"/>
        </w:rPr>
        <w:t>Caroline Green</w:t>
      </w:r>
      <w:r w:rsidR="0037154F" w:rsidRPr="71AA0684">
        <w:rPr>
          <w:rFonts w:cs="Arial"/>
          <w:color w:val="auto"/>
        </w:rPr>
        <w:t xml:space="preserve"> </w:t>
      </w:r>
      <w:r w:rsidR="19C96923" w:rsidRPr="71AA0684">
        <w:rPr>
          <w:rFonts w:cs="Arial"/>
          <w:color w:val="auto"/>
        </w:rPr>
        <w:t>an</w:t>
      </w:r>
      <w:r w:rsidR="0037154F" w:rsidRPr="71AA0684">
        <w:rPr>
          <w:rFonts w:cs="Arial"/>
          <w:color w:val="auto"/>
        </w:rPr>
        <w:t xml:space="preserve"> advisor to the Shareholder. The panel </w:t>
      </w:r>
      <w:r w:rsidR="005047C3" w:rsidRPr="71AA0684">
        <w:rPr>
          <w:rFonts w:cs="Arial"/>
          <w:color w:val="auto"/>
        </w:rPr>
        <w:t xml:space="preserve">unanimously </w:t>
      </w:r>
      <w:r w:rsidR="00617490" w:rsidRPr="71AA0684">
        <w:rPr>
          <w:rFonts w:cs="Arial"/>
          <w:color w:val="auto"/>
        </w:rPr>
        <w:t>agreed</w:t>
      </w:r>
      <w:r w:rsidR="0037154F" w:rsidRPr="71AA0684">
        <w:rPr>
          <w:rFonts w:cs="Arial"/>
          <w:color w:val="auto"/>
        </w:rPr>
        <w:t xml:space="preserve"> to recommend</w:t>
      </w:r>
      <w:r w:rsidR="00617490" w:rsidRPr="71AA0684">
        <w:rPr>
          <w:rFonts w:cs="Arial"/>
          <w:color w:val="auto"/>
        </w:rPr>
        <w:t xml:space="preserve"> that</w:t>
      </w:r>
      <w:r w:rsidR="0025716D" w:rsidRPr="71AA0684">
        <w:rPr>
          <w:rFonts w:cs="Arial"/>
          <w:color w:val="auto"/>
        </w:rPr>
        <w:t xml:space="preserve"> Ian Cox</w:t>
      </w:r>
      <w:r w:rsidR="00C22E4D">
        <w:t xml:space="preserve"> </w:t>
      </w:r>
      <w:r w:rsidR="00617490">
        <w:t xml:space="preserve">be appointed </w:t>
      </w:r>
      <w:r w:rsidR="00C22E4D">
        <w:t>as</w:t>
      </w:r>
      <w:r w:rsidR="005047C3">
        <w:t xml:space="preserve"> a</w:t>
      </w:r>
      <w:r w:rsidR="00C22E4D">
        <w:t xml:space="preserve"> non-executive director of O</w:t>
      </w:r>
      <w:r w:rsidR="00650796">
        <w:t>CHL</w:t>
      </w:r>
      <w:r w:rsidR="00C22E4D">
        <w:t>.</w:t>
      </w:r>
    </w:p>
    <w:p w14:paraId="588FFF55" w14:textId="6A9E5C63" w:rsidR="003951D2" w:rsidRPr="009E6DA2" w:rsidRDefault="003951D2" w:rsidP="71AA0684">
      <w:pPr>
        <w:pStyle w:val="bParagraphtext"/>
        <w:numPr>
          <w:ilvl w:val="0"/>
          <w:numId w:val="48"/>
        </w:numPr>
      </w:pPr>
      <w:r>
        <w:t xml:space="preserve">Ian Cox has </w:t>
      </w:r>
      <w:r w:rsidR="00AF1768">
        <w:t xml:space="preserve">development experience on schemes with a social housing </w:t>
      </w:r>
      <w:r w:rsidR="770C14A0">
        <w:t>ambition;</w:t>
      </w:r>
      <w:r w:rsidR="00181A32">
        <w:t xml:space="preserve"> he </w:t>
      </w:r>
      <w:r w:rsidR="00AF1768">
        <w:t xml:space="preserve">has chaired </w:t>
      </w:r>
      <w:proofErr w:type="gramStart"/>
      <w:r w:rsidR="00AF1768">
        <w:t>a number of</w:t>
      </w:r>
      <w:proofErr w:type="gramEnd"/>
      <w:r w:rsidR="00AF1768">
        <w:t xml:space="preserve"> housing companies set up with local authorities</w:t>
      </w:r>
      <w:r w:rsidR="00181A32">
        <w:t xml:space="preserve"> and had held </w:t>
      </w:r>
      <w:r w:rsidR="00AF1768">
        <w:t xml:space="preserve">numerous Board roles in similar organisations </w:t>
      </w:r>
      <w:r w:rsidR="00181A32">
        <w:t>across the Country</w:t>
      </w:r>
      <w:r w:rsidR="00AF1768">
        <w:t>.</w:t>
      </w:r>
      <w:r w:rsidR="00920296">
        <w:t xml:space="preserve"> </w:t>
      </w:r>
    </w:p>
    <w:p w14:paraId="058F9060" w14:textId="77777777" w:rsidR="00633578" w:rsidRPr="00C55247" w:rsidRDefault="006B2DE1" w:rsidP="002B6836">
      <w:pPr>
        <w:pStyle w:val="Heading1"/>
        <w:rPr>
          <w:rFonts w:cs="Arial"/>
          <w:color w:val="auto"/>
        </w:rPr>
      </w:pPr>
      <w:r w:rsidRPr="00C55247">
        <w:rPr>
          <w:rFonts w:cs="Arial"/>
          <w:color w:val="auto"/>
        </w:rPr>
        <w:t xml:space="preserve">Reasons for the decision </w:t>
      </w:r>
    </w:p>
    <w:p w14:paraId="1BCC35E8" w14:textId="009E7340" w:rsidR="00297494" w:rsidRPr="009A7611" w:rsidRDefault="005635F3" w:rsidP="009A7611">
      <w:pPr>
        <w:pStyle w:val="ListParagraph"/>
        <w:rPr>
          <w:rFonts w:cs="Arial"/>
          <w:color w:val="auto"/>
        </w:rPr>
      </w:pPr>
      <w:r>
        <w:t xml:space="preserve">The consent of the sole shareholder is required prior to the appointment of any board of director of </w:t>
      </w:r>
      <w:r w:rsidR="00D327EE">
        <w:t>Oxford City Housing Limited.</w:t>
      </w:r>
      <w:r w:rsidR="00297494">
        <w:t xml:space="preserve"> </w:t>
      </w:r>
    </w:p>
    <w:p w14:paraId="7CEFD5B7" w14:textId="140344EB" w:rsidR="00B869E3" w:rsidRPr="00CA1A4F" w:rsidRDefault="00B869E3" w:rsidP="00B869E3">
      <w:pPr>
        <w:pStyle w:val="ListParagraph"/>
        <w:rPr>
          <w:rFonts w:cs="Arial"/>
          <w:color w:val="auto"/>
        </w:rPr>
      </w:pPr>
      <w:r>
        <w:t>The appointment of Ian Cox is an additional NED to the Board</w:t>
      </w:r>
      <w:r w:rsidR="00F75C15">
        <w:t xml:space="preserve"> means that there are three </w:t>
      </w:r>
      <w:r w:rsidR="008C4135">
        <w:t xml:space="preserve">‘Independent </w:t>
      </w:r>
      <w:proofErr w:type="spellStart"/>
      <w:r w:rsidR="008C4135">
        <w:t>NED</w:t>
      </w:r>
      <w:r w:rsidR="00D845A4">
        <w:t>s</w:t>
      </w:r>
      <w:r w:rsidR="008C4135">
        <w:t>’</w:t>
      </w:r>
      <w:proofErr w:type="spellEnd"/>
      <w:r w:rsidR="008C4135">
        <w:t xml:space="preserve"> and two </w:t>
      </w:r>
      <w:r w:rsidR="00D845A4">
        <w:t>‘</w:t>
      </w:r>
      <w:r w:rsidR="008C4135">
        <w:t>Council Officer NEDs</w:t>
      </w:r>
      <w:r w:rsidR="00D845A4">
        <w:t>’</w:t>
      </w:r>
      <w:r w:rsidR="008C4135">
        <w:t>. The current practice is to have an equal balance between Independent and Council Officers on the Board</w:t>
      </w:r>
      <w:r w:rsidR="00A04CFB">
        <w:t>, however at this time it wouldn’t be appropriate to appoint an additional Council Officer until a review of the Board has been completed.</w:t>
      </w:r>
    </w:p>
    <w:p w14:paraId="48A9E10B" w14:textId="5AC2C441" w:rsidR="005635F3" w:rsidRPr="00125E3C" w:rsidRDefault="00A14AEC" w:rsidP="002D6CD1">
      <w:pPr>
        <w:pStyle w:val="ListParagraph"/>
        <w:rPr>
          <w:rFonts w:cs="Arial"/>
          <w:color w:val="auto"/>
        </w:rPr>
      </w:pPr>
      <w:r>
        <w:t>As discussed at S</w:t>
      </w:r>
      <w:r w:rsidR="000A5B7A">
        <w:t>JVG meeting on 19</w:t>
      </w:r>
      <w:r w:rsidR="000A5B7A" w:rsidRPr="71AA0684">
        <w:rPr>
          <w:vertAlign w:val="superscript"/>
        </w:rPr>
        <w:t>th</w:t>
      </w:r>
      <w:r w:rsidR="000A5B7A">
        <w:t xml:space="preserve"> March, t</w:t>
      </w:r>
      <w:r w:rsidR="00843784">
        <w:t>he O</w:t>
      </w:r>
      <w:r w:rsidR="00D327EE">
        <w:t>CHL</w:t>
      </w:r>
      <w:r w:rsidR="00843784">
        <w:t xml:space="preserve"> Board is </w:t>
      </w:r>
      <w:r w:rsidR="00297494">
        <w:t xml:space="preserve">seeking the sole shareholder </w:t>
      </w:r>
      <w:r w:rsidR="00335927">
        <w:t>to approve the appointment</w:t>
      </w:r>
      <w:r w:rsidR="00297494">
        <w:t xml:space="preserve"> of the </w:t>
      </w:r>
      <w:r w:rsidR="00535A5B">
        <w:t>non-executive directors (“</w:t>
      </w:r>
      <w:r w:rsidR="00297494" w:rsidRPr="71AA0684">
        <w:rPr>
          <w:b/>
          <w:bCs/>
        </w:rPr>
        <w:t>NEDs</w:t>
      </w:r>
      <w:r w:rsidR="00535A5B">
        <w:t>”)</w:t>
      </w:r>
      <w:r w:rsidR="00297494">
        <w:t xml:space="preserve"> </w:t>
      </w:r>
      <w:r w:rsidR="00335927">
        <w:t xml:space="preserve">as soon as possible to allow them to be inducted and attend </w:t>
      </w:r>
      <w:r w:rsidR="00297494">
        <w:t>the next O</w:t>
      </w:r>
      <w:r w:rsidR="00E6211E">
        <w:t>CHL</w:t>
      </w:r>
      <w:r w:rsidR="00297494">
        <w:t xml:space="preserve"> Board meeting </w:t>
      </w:r>
      <w:r w:rsidR="00335927">
        <w:t>o</w:t>
      </w:r>
      <w:r w:rsidR="00297494">
        <w:t xml:space="preserve">n </w:t>
      </w:r>
      <w:r w:rsidR="00E6211E">
        <w:t>6 June 2025</w:t>
      </w:r>
      <w:r w:rsidR="00297494">
        <w:t xml:space="preserve">. </w:t>
      </w:r>
    </w:p>
    <w:p w14:paraId="5DB0D8CF" w14:textId="222A67CA" w:rsidR="00335927" w:rsidRPr="005635F3" w:rsidRDefault="00125E3C" w:rsidP="002D6CD1">
      <w:pPr>
        <w:pStyle w:val="ListParagraph"/>
        <w:rPr>
          <w:rFonts w:cs="Arial"/>
          <w:color w:val="auto"/>
        </w:rPr>
      </w:pPr>
      <w:r>
        <w:t xml:space="preserve">As a result, </w:t>
      </w:r>
      <w:r w:rsidR="00335927">
        <w:t xml:space="preserve">the </w:t>
      </w:r>
      <w:r>
        <w:t>O</w:t>
      </w:r>
      <w:r w:rsidR="00D327EE">
        <w:t>CHL</w:t>
      </w:r>
      <w:r>
        <w:t xml:space="preserve"> </w:t>
      </w:r>
      <w:r w:rsidR="00335927">
        <w:t xml:space="preserve">Board </w:t>
      </w:r>
      <w:r w:rsidR="00290D81">
        <w:t xml:space="preserve">is </w:t>
      </w:r>
      <w:r w:rsidR="00335927">
        <w:t xml:space="preserve">seeking approval through the delegated process rather than </w:t>
      </w:r>
      <w:r w:rsidR="00290D81">
        <w:t>at the next</w:t>
      </w:r>
      <w:r w:rsidR="00335927">
        <w:t xml:space="preserve"> Shareholder</w:t>
      </w:r>
      <w:r w:rsidR="00290D81">
        <w:t>’s meeting</w:t>
      </w:r>
      <w:r w:rsidR="00335927">
        <w:t xml:space="preserve"> </w:t>
      </w:r>
      <w:r w:rsidR="00290D81">
        <w:t xml:space="preserve">to held </w:t>
      </w:r>
      <w:r w:rsidR="00335927">
        <w:t xml:space="preserve">at the end of </w:t>
      </w:r>
      <w:r w:rsidR="00D327EE">
        <w:t>June</w:t>
      </w:r>
      <w:r w:rsidR="00335927">
        <w:t xml:space="preserve"> 2025.  </w:t>
      </w:r>
    </w:p>
    <w:p w14:paraId="052FBB38" w14:textId="5586185C" w:rsidR="006C7D2E" w:rsidRPr="00C55247" w:rsidRDefault="006C7D2E" w:rsidP="006C7D2E">
      <w:pPr>
        <w:pStyle w:val="Heading1"/>
        <w:rPr>
          <w:rFonts w:cs="Arial"/>
          <w:color w:val="auto"/>
        </w:rPr>
      </w:pPr>
      <w:r w:rsidRPr="00C55247">
        <w:rPr>
          <w:rFonts w:cs="Arial"/>
          <w:color w:val="auto"/>
        </w:rPr>
        <w:t xml:space="preserve">Alternative Options Considered </w:t>
      </w:r>
    </w:p>
    <w:p w14:paraId="4E2446E6" w14:textId="77777777" w:rsidR="00272270" w:rsidRDefault="00B851D1" w:rsidP="00272270">
      <w:pPr>
        <w:pStyle w:val="bParagraphtext"/>
        <w:numPr>
          <w:ilvl w:val="0"/>
          <w:numId w:val="49"/>
        </w:numPr>
        <w:tabs>
          <w:tab w:val="clear" w:pos="426"/>
        </w:tabs>
        <w:rPr>
          <w:rFonts w:cs="Arial"/>
          <w:color w:val="auto"/>
        </w:rPr>
      </w:pPr>
      <w:r w:rsidDel="00E411B6">
        <w:rPr>
          <w:rFonts w:cs="Arial"/>
          <w:color w:val="auto"/>
        </w:rPr>
        <w:t xml:space="preserve">The appointment or use of Council officers to fill </w:t>
      </w:r>
      <w:r w:rsidR="14A91FE7" w:rsidRPr="204C6705">
        <w:rPr>
          <w:rFonts w:cs="Arial"/>
          <w:color w:val="auto"/>
        </w:rPr>
        <w:t>all NED positions</w:t>
      </w:r>
      <w:r w:rsidR="0062324C" w:rsidDel="00E411B6">
        <w:rPr>
          <w:rFonts w:cs="Arial"/>
          <w:color w:val="auto"/>
        </w:rPr>
        <w:t xml:space="preserve"> </w:t>
      </w:r>
      <w:r w:rsidDel="00E411B6">
        <w:rPr>
          <w:rFonts w:cs="Arial"/>
          <w:color w:val="auto"/>
        </w:rPr>
        <w:t xml:space="preserve">would </w:t>
      </w:r>
      <w:r w:rsidR="00893B48" w:rsidDel="00E411B6">
        <w:rPr>
          <w:rFonts w:cs="Arial"/>
          <w:color w:val="auto"/>
        </w:rPr>
        <w:t xml:space="preserve">be </w:t>
      </w:r>
      <w:r w:rsidR="5FBD4F02" w:rsidRPr="0719A1E6">
        <w:rPr>
          <w:rFonts w:cs="Arial"/>
          <w:color w:val="auto"/>
        </w:rPr>
        <w:t>going against best practice</w:t>
      </w:r>
      <w:r w:rsidR="5FBD4F02" w:rsidRPr="060991B9">
        <w:rPr>
          <w:rFonts w:cs="Arial"/>
          <w:color w:val="auto"/>
        </w:rPr>
        <w:t xml:space="preserve">. </w:t>
      </w:r>
      <w:r w:rsidR="5FBD4F02" w:rsidRPr="1E33A94C">
        <w:rPr>
          <w:rFonts w:cs="Arial"/>
          <w:color w:val="auto"/>
        </w:rPr>
        <w:t xml:space="preserve">Council officers can be </w:t>
      </w:r>
      <w:r w:rsidR="5FBD4F02" w:rsidRPr="768C57EF">
        <w:rPr>
          <w:rFonts w:cs="Arial"/>
          <w:color w:val="auto"/>
        </w:rPr>
        <w:t xml:space="preserve">NEDs however it is </w:t>
      </w:r>
      <w:r w:rsidR="00CA1A4F" w:rsidRPr="768C57EF">
        <w:rPr>
          <w:rFonts w:cs="Arial"/>
          <w:color w:val="auto"/>
        </w:rPr>
        <w:t>recommended</w:t>
      </w:r>
      <w:r w:rsidR="5FBD4F02" w:rsidRPr="768C57EF">
        <w:rPr>
          <w:rFonts w:cs="Arial"/>
          <w:color w:val="auto"/>
        </w:rPr>
        <w:t xml:space="preserve"> </w:t>
      </w:r>
      <w:r w:rsidR="5FBD4F02" w:rsidRPr="42CFCBBD">
        <w:rPr>
          <w:rFonts w:cs="Arial"/>
          <w:color w:val="auto"/>
        </w:rPr>
        <w:t xml:space="preserve">this is </w:t>
      </w:r>
      <w:r w:rsidR="5FBD4F02" w:rsidRPr="18E55701">
        <w:rPr>
          <w:rFonts w:cs="Arial"/>
          <w:color w:val="auto"/>
        </w:rPr>
        <w:t xml:space="preserve">limited in numbers and that </w:t>
      </w:r>
      <w:proofErr w:type="gramStart"/>
      <w:r w:rsidR="5FBD4F02" w:rsidRPr="18E55701">
        <w:rPr>
          <w:rFonts w:cs="Arial"/>
          <w:color w:val="auto"/>
        </w:rPr>
        <w:t xml:space="preserve">the </w:t>
      </w:r>
      <w:r w:rsidR="52AC7A0B" w:rsidRPr="7334150B">
        <w:rPr>
          <w:rFonts w:cs="Arial"/>
          <w:color w:val="auto"/>
        </w:rPr>
        <w:t>majority</w:t>
      </w:r>
      <w:r w:rsidR="5FBD4F02" w:rsidRPr="21883A97">
        <w:rPr>
          <w:rFonts w:cs="Arial"/>
          <w:color w:val="auto"/>
        </w:rPr>
        <w:t xml:space="preserve"> of</w:t>
      </w:r>
      <w:proofErr w:type="gramEnd"/>
      <w:r w:rsidR="5FBD4F02" w:rsidRPr="21883A97">
        <w:rPr>
          <w:rFonts w:cs="Arial"/>
          <w:color w:val="auto"/>
        </w:rPr>
        <w:t xml:space="preserve"> NEDs </w:t>
      </w:r>
      <w:r w:rsidR="5FBD4F02" w:rsidRPr="1D4F21A8">
        <w:rPr>
          <w:rFonts w:cs="Arial"/>
          <w:color w:val="auto"/>
        </w:rPr>
        <w:t xml:space="preserve">are independent. </w:t>
      </w:r>
      <w:r w:rsidR="3F40A6AB" w:rsidRPr="69C5950E">
        <w:rPr>
          <w:rFonts w:cs="Arial"/>
          <w:color w:val="auto"/>
        </w:rPr>
        <w:t>E</w:t>
      </w:r>
      <w:r w:rsidR="00893B48" w:rsidRPr="69C5950E">
        <w:rPr>
          <w:rFonts w:cs="Arial"/>
          <w:color w:val="auto"/>
        </w:rPr>
        <w:t>xternal</w:t>
      </w:r>
      <w:r w:rsidR="00893B48" w:rsidDel="00E411B6">
        <w:rPr>
          <w:rFonts w:cs="Arial"/>
          <w:color w:val="auto"/>
        </w:rPr>
        <w:t xml:space="preserve"> NEDs will generally have more commercial experience, as has been sought in the recruitment exercise</w:t>
      </w:r>
      <w:r>
        <w:rPr>
          <w:rFonts w:cs="Arial"/>
          <w:color w:val="auto"/>
        </w:rPr>
        <w:t>.</w:t>
      </w:r>
    </w:p>
    <w:p w14:paraId="79AB3247" w14:textId="1394CA5E" w:rsidR="00290D81" w:rsidRPr="00272270" w:rsidRDefault="00D845A4" w:rsidP="00272270">
      <w:pPr>
        <w:pStyle w:val="bParagraphtext"/>
        <w:numPr>
          <w:ilvl w:val="0"/>
          <w:numId w:val="49"/>
        </w:numPr>
        <w:tabs>
          <w:tab w:val="clear" w:pos="426"/>
        </w:tabs>
        <w:rPr>
          <w:rFonts w:cs="Arial"/>
          <w:color w:val="auto"/>
        </w:rPr>
      </w:pPr>
      <w:r w:rsidRPr="00272270">
        <w:rPr>
          <w:rFonts w:cs="Arial"/>
          <w:color w:val="auto"/>
        </w:rPr>
        <w:lastRenderedPageBreak/>
        <w:t xml:space="preserve">The Shareholder could </w:t>
      </w:r>
      <w:r w:rsidR="00A04CFB" w:rsidRPr="00272270">
        <w:rPr>
          <w:rFonts w:cs="Arial"/>
          <w:color w:val="auto"/>
        </w:rPr>
        <w:t xml:space="preserve">choose to </w:t>
      </w:r>
      <w:r w:rsidRPr="00272270">
        <w:rPr>
          <w:rFonts w:cs="Arial"/>
          <w:color w:val="auto"/>
        </w:rPr>
        <w:t>not appoint Ian Cox as a NED</w:t>
      </w:r>
      <w:r w:rsidR="2EA14763" w:rsidRPr="00272270">
        <w:rPr>
          <w:rFonts w:cs="Arial"/>
          <w:color w:val="auto"/>
        </w:rPr>
        <w:t xml:space="preserve">, leaving the post vacant. </w:t>
      </w:r>
      <w:r w:rsidR="00CA1A4F" w:rsidRPr="00272270">
        <w:rPr>
          <w:rFonts w:cs="Arial"/>
          <w:color w:val="auto"/>
        </w:rPr>
        <w:t>However,</w:t>
      </w:r>
      <w:r w:rsidR="2EA14763" w:rsidRPr="00272270">
        <w:rPr>
          <w:rFonts w:cs="Arial"/>
          <w:color w:val="auto"/>
        </w:rPr>
        <w:t xml:space="preserve"> </w:t>
      </w:r>
      <w:r w:rsidRPr="00272270">
        <w:rPr>
          <w:rFonts w:cs="Arial"/>
          <w:color w:val="auto"/>
        </w:rPr>
        <w:t xml:space="preserve">as </w:t>
      </w:r>
      <w:r w:rsidR="00A04CFB" w:rsidRPr="00272270">
        <w:rPr>
          <w:rFonts w:cs="Arial"/>
          <w:color w:val="auto"/>
        </w:rPr>
        <w:t xml:space="preserve">the </w:t>
      </w:r>
      <w:r w:rsidR="21A95F55">
        <w:t xml:space="preserve">best practice is that a wholly owned company has </w:t>
      </w:r>
      <w:r w:rsidR="21A95F55" w:rsidRPr="00272270">
        <w:rPr>
          <w:rFonts w:cs="Arial"/>
          <w:color w:val="auto"/>
        </w:rPr>
        <w:t xml:space="preserve">an appropriate structure, size and balance of skills and experience to support the strategic objectives and values of OCHL this would not be </w:t>
      </w:r>
      <w:r w:rsidR="00CA1A4F" w:rsidRPr="00272270">
        <w:rPr>
          <w:rFonts w:cs="Arial"/>
          <w:color w:val="auto"/>
        </w:rPr>
        <w:t>recommended</w:t>
      </w:r>
      <w:r w:rsidR="00A04CFB">
        <w:t>’</w:t>
      </w:r>
      <w:r w:rsidR="00A04CFB" w:rsidRPr="00272270">
        <w:rPr>
          <w:rFonts w:cs="Arial"/>
          <w:color w:val="auto"/>
        </w:rPr>
        <w:t xml:space="preserve">. </w:t>
      </w:r>
    </w:p>
    <w:p w14:paraId="4282B049" w14:textId="08C55620" w:rsidR="00E87F7A" w:rsidRPr="003E4C33" w:rsidRDefault="001A1BA1" w:rsidP="001A1BA1">
      <w:pPr>
        <w:pStyle w:val="Heading1"/>
        <w:rPr>
          <w:rFonts w:cs="Arial"/>
        </w:rPr>
      </w:pPr>
      <w:r w:rsidRPr="003E4C33">
        <w:rPr>
          <w:rFonts w:cs="Arial"/>
        </w:rPr>
        <w:t>I</w:t>
      </w:r>
      <w:r w:rsidR="00E87F7A" w:rsidRPr="003E4C33">
        <w:rPr>
          <w:rFonts w:cs="Arial"/>
        </w:rPr>
        <w:t xml:space="preserve">mplications </w:t>
      </w:r>
      <w:r w:rsidR="67763C94" w:rsidRPr="003E4C33">
        <w:rPr>
          <w:rFonts w:cs="Arial"/>
        </w:rPr>
        <w:t>of making the decision</w:t>
      </w:r>
      <w:r w:rsidR="00E87F7A" w:rsidRPr="003E4C33">
        <w:rPr>
          <w:rFonts w:cs="Arial"/>
        </w:rPr>
        <w:t xml:space="preserve"> </w:t>
      </w:r>
    </w:p>
    <w:tbl>
      <w:tblPr>
        <w:tblStyle w:val="TableGrid"/>
        <w:tblW w:w="0" w:type="auto"/>
        <w:tblLook w:val="04A0" w:firstRow="1" w:lastRow="0" w:firstColumn="1" w:lastColumn="0" w:noHBand="0" w:noVBand="1"/>
      </w:tblPr>
      <w:tblGrid>
        <w:gridCol w:w="1883"/>
        <w:gridCol w:w="4379"/>
        <w:gridCol w:w="3026"/>
      </w:tblGrid>
      <w:tr w:rsidR="00372A82" w:rsidRPr="003E4C33" w14:paraId="44F594ED" w14:textId="77777777" w:rsidTr="18559CF3">
        <w:tc>
          <w:tcPr>
            <w:tcW w:w="1883" w:type="dxa"/>
          </w:tcPr>
          <w:p w14:paraId="2AB1A861" w14:textId="77777777" w:rsidR="00372A82" w:rsidRPr="003E4C33" w:rsidRDefault="00372A82" w:rsidP="00C076B9">
            <w:pPr>
              <w:pStyle w:val="Bulletpoints"/>
              <w:numPr>
                <w:ilvl w:val="0"/>
                <w:numId w:val="0"/>
              </w:numPr>
              <w:rPr>
                <w:rFonts w:cs="Arial"/>
                <w:b/>
              </w:rPr>
            </w:pPr>
            <w:r w:rsidRPr="003E4C33">
              <w:rPr>
                <w:rFonts w:cs="Arial"/>
                <w:b/>
              </w:rPr>
              <w:t>Financial implications</w:t>
            </w:r>
          </w:p>
        </w:tc>
        <w:tc>
          <w:tcPr>
            <w:tcW w:w="4379" w:type="dxa"/>
          </w:tcPr>
          <w:p w14:paraId="0696855A" w14:textId="43F37679" w:rsidR="00372A82" w:rsidRPr="00C55247" w:rsidRDefault="00865A32" w:rsidP="00CB7A4F">
            <w:pPr>
              <w:rPr>
                <w:rFonts w:cs="Arial"/>
                <w:color w:val="auto"/>
              </w:rPr>
            </w:pPr>
            <w:r w:rsidRPr="00865A32">
              <w:rPr>
                <w:rFonts w:cs="Arial"/>
                <w:color w:val="auto"/>
              </w:rPr>
              <w:t>Financial costs are picked up by the Company.</w:t>
            </w:r>
          </w:p>
        </w:tc>
        <w:tc>
          <w:tcPr>
            <w:tcW w:w="3026" w:type="dxa"/>
          </w:tcPr>
          <w:p w14:paraId="57868ECF" w14:textId="77777777" w:rsidR="00372A82" w:rsidRPr="00C55247" w:rsidRDefault="001A1BA1" w:rsidP="00C076B9">
            <w:pPr>
              <w:pStyle w:val="Bulletpoints"/>
              <w:numPr>
                <w:ilvl w:val="0"/>
                <w:numId w:val="0"/>
              </w:numPr>
              <w:rPr>
                <w:rFonts w:cs="Arial"/>
                <w:b/>
                <w:color w:val="auto"/>
              </w:rPr>
            </w:pPr>
            <w:r w:rsidRPr="00C55247">
              <w:rPr>
                <w:rFonts w:cs="Arial"/>
                <w:b/>
                <w:color w:val="auto"/>
              </w:rPr>
              <w:t>Completed by:</w:t>
            </w:r>
          </w:p>
          <w:p w14:paraId="60216F1E" w14:textId="3ED01AE2" w:rsidR="001A1BA1" w:rsidRPr="00C55247" w:rsidRDefault="00FE2A97" w:rsidP="00C076B9">
            <w:pPr>
              <w:pStyle w:val="Bulletpoints"/>
              <w:numPr>
                <w:ilvl w:val="0"/>
                <w:numId w:val="0"/>
              </w:numPr>
              <w:rPr>
                <w:rFonts w:cs="Arial"/>
                <w:color w:val="auto"/>
              </w:rPr>
            </w:pPr>
            <w:r>
              <w:rPr>
                <w:rFonts w:cs="Arial"/>
                <w:color w:val="auto"/>
              </w:rPr>
              <w:t>Nigel Kennedy, Group Finance Director (Section 151 Officer)</w:t>
            </w:r>
          </w:p>
          <w:p w14:paraId="7DB0BC85" w14:textId="483DDA49" w:rsidR="001A1BA1" w:rsidRPr="00C55247" w:rsidRDefault="001A1BA1" w:rsidP="00C076B9">
            <w:pPr>
              <w:pStyle w:val="Bulletpoints"/>
              <w:numPr>
                <w:ilvl w:val="0"/>
                <w:numId w:val="0"/>
              </w:numPr>
              <w:rPr>
                <w:rFonts w:cs="Arial"/>
                <w:b/>
                <w:color w:val="auto"/>
              </w:rPr>
            </w:pPr>
            <w:r w:rsidRPr="00C55247">
              <w:rPr>
                <w:rFonts w:cs="Arial"/>
                <w:b/>
                <w:color w:val="auto"/>
              </w:rPr>
              <w:t>Date:</w:t>
            </w:r>
            <w:r w:rsidR="00567040">
              <w:rPr>
                <w:rFonts w:cs="Arial"/>
                <w:b/>
                <w:color w:val="auto"/>
              </w:rPr>
              <w:t xml:space="preserve"> 28.4.25</w:t>
            </w:r>
          </w:p>
          <w:p w14:paraId="003D265E" w14:textId="330B8ED4" w:rsidR="001A1BA1" w:rsidRPr="00C55247" w:rsidRDefault="001A1BA1" w:rsidP="00C076B9">
            <w:pPr>
              <w:pStyle w:val="Bulletpoints"/>
              <w:numPr>
                <w:ilvl w:val="0"/>
                <w:numId w:val="0"/>
              </w:numPr>
              <w:rPr>
                <w:rFonts w:cs="Arial"/>
                <w:color w:val="auto"/>
              </w:rPr>
            </w:pPr>
          </w:p>
        </w:tc>
      </w:tr>
      <w:tr w:rsidR="00372A82" w:rsidRPr="003E4C33" w14:paraId="7D8DECFB" w14:textId="77777777" w:rsidTr="18559CF3">
        <w:trPr>
          <w:trHeight w:val="2718"/>
        </w:trPr>
        <w:tc>
          <w:tcPr>
            <w:tcW w:w="1883" w:type="dxa"/>
          </w:tcPr>
          <w:p w14:paraId="1C5F2B75" w14:textId="77777777" w:rsidR="00372A82" w:rsidRPr="003E4C33" w:rsidRDefault="00372A82" w:rsidP="008A34D3">
            <w:pPr>
              <w:pStyle w:val="Bulletpoints"/>
              <w:numPr>
                <w:ilvl w:val="0"/>
                <w:numId w:val="0"/>
              </w:numPr>
              <w:rPr>
                <w:rFonts w:cs="Arial"/>
                <w:b/>
              </w:rPr>
            </w:pPr>
            <w:r w:rsidRPr="003E4C33">
              <w:rPr>
                <w:rFonts w:cs="Arial"/>
                <w:b/>
              </w:rPr>
              <w:t xml:space="preserve">Legal </w:t>
            </w:r>
            <w:r w:rsidR="008A34D3" w:rsidRPr="003E4C33">
              <w:rPr>
                <w:rFonts w:cs="Arial"/>
                <w:b/>
              </w:rPr>
              <w:t xml:space="preserve">implications </w:t>
            </w:r>
          </w:p>
        </w:tc>
        <w:tc>
          <w:tcPr>
            <w:tcW w:w="4379" w:type="dxa"/>
          </w:tcPr>
          <w:p w14:paraId="11BAD199" w14:textId="2A08573D" w:rsidR="00372A82" w:rsidRPr="00C55247" w:rsidRDefault="33F32EB8" w:rsidP="00CB7A4F">
            <w:pPr>
              <w:rPr>
                <w:rFonts w:cs="Arial"/>
                <w:color w:val="auto"/>
              </w:rPr>
            </w:pPr>
            <w:r w:rsidRPr="18559CF3">
              <w:rPr>
                <w:rFonts w:cs="Arial"/>
                <w:color w:val="auto"/>
              </w:rPr>
              <w:t xml:space="preserve">This is a matter for the </w:t>
            </w:r>
            <w:proofErr w:type="gramStart"/>
            <w:r w:rsidRPr="18559CF3">
              <w:rPr>
                <w:rFonts w:cs="Arial"/>
                <w:color w:val="auto"/>
              </w:rPr>
              <w:t>SHJVG,</w:t>
            </w:r>
            <w:proofErr w:type="gramEnd"/>
            <w:r w:rsidRPr="18559CF3">
              <w:rPr>
                <w:rFonts w:cs="Arial"/>
                <w:color w:val="auto"/>
              </w:rPr>
              <w:t xml:space="preserve"> however </w:t>
            </w:r>
            <w:r w:rsidR="1AD192E4" w:rsidRPr="18559CF3">
              <w:rPr>
                <w:rFonts w:cs="Arial"/>
                <w:color w:val="auto"/>
              </w:rPr>
              <w:t xml:space="preserve">the Leader can take back a delegation under </w:t>
            </w:r>
            <w:r w:rsidR="4F9970B3" w:rsidRPr="18559CF3">
              <w:rPr>
                <w:rFonts w:cs="Arial"/>
                <w:color w:val="auto"/>
              </w:rPr>
              <w:t xml:space="preserve">Part </w:t>
            </w:r>
            <w:r w:rsidR="1AD192E4" w:rsidRPr="18559CF3">
              <w:rPr>
                <w:rFonts w:cs="Arial"/>
                <w:color w:val="auto"/>
              </w:rPr>
              <w:t>3.4</w:t>
            </w:r>
            <w:r w:rsidR="484712CD" w:rsidRPr="18559CF3">
              <w:rPr>
                <w:rFonts w:cs="Arial"/>
                <w:color w:val="auto"/>
              </w:rPr>
              <w:t xml:space="preserve"> of the constitution</w:t>
            </w:r>
            <w:r w:rsidR="1AD192E4" w:rsidRPr="18559CF3">
              <w:rPr>
                <w:rFonts w:cs="Arial"/>
                <w:color w:val="auto"/>
              </w:rPr>
              <w:t xml:space="preserve"> and make further delegations as they require to Single members or take a </w:t>
            </w:r>
            <w:r w:rsidR="0B5A0856" w:rsidRPr="18559CF3">
              <w:rPr>
                <w:rFonts w:cs="Arial"/>
                <w:color w:val="auto"/>
              </w:rPr>
              <w:t xml:space="preserve">decision </w:t>
            </w:r>
            <w:r w:rsidR="749B3CE7" w:rsidRPr="18559CF3">
              <w:rPr>
                <w:rFonts w:cs="Arial"/>
                <w:color w:val="auto"/>
              </w:rPr>
              <w:t>themselves</w:t>
            </w:r>
            <w:r w:rsidR="1AD192E4" w:rsidRPr="18559CF3">
              <w:rPr>
                <w:rFonts w:cs="Arial"/>
                <w:color w:val="auto"/>
              </w:rPr>
              <w:t xml:space="preserve">. </w:t>
            </w:r>
          </w:p>
        </w:tc>
        <w:tc>
          <w:tcPr>
            <w:tcW w:w="3026" w:type="dxa"/>
          </w:tcPr>
          <w:p w14:paraId="47079A0C" w14:textId="77777777" w:rsidR="001A1BA1" w:rsidRPr="00C55247" w:rsidRDefault="001A1BA1" w:rsidP="001A1BA1">
            <w:pPr>
              <w:pStyle w:val="Bulletpoints"/>
              <w:numPr>
                <w:ilvl w:val="0"/>
                <w:numId w:val="0"/>
              </w:numPr>
              <w:rPr>
                <w:rFonts w:cs="Arial"/>
                <w:b/>
                <w:color w:val="auto"/>
              </w:rPr>
            </w:pPr>
            <w:r w:rsidRPr="00C55247">
              <w:rPr>
                <w:rFonts w:cs="Arial"/>
                <w:b/>
                <w:color w:val="auto"/>
              </w:rPr>
              <w:t>Completed by:</w:t>
            </w:r>
          </w:p>
          <w:p w14:paraId="0C64CA90" w14:textId="77777777" w:rsidR="00FE2A97" w:rsidRPr="00C55247" w:rsidRDefault="00FE2A97" w:rsidP="00FE2A97">
            <w:pPr>
              <w:pStyle w:val="Bulletpoints"/>
              <w:numPr>
                <w:ilvl w:val="0"/>
                <w:numId w:val="0"/>
              </w:numPr>
              <w:rPr>
                <w:rFonts w:cs="Arial"/>
                <w:color w:val="auto"/>
              </w:rPr>
            </w:pPr>
            <w:r>
              <w:rPr>
                <w:rFonts w:cs="Arial"/>
                <w:color w:val="auto"/>
              </w:rPr>
              <w:t>Emma Jackman, Director of Law, Governance and Strategy (Monitoring Officer)</w:t>
            </w:r>
          </w:p>
          <w:p w14:paraId="62D75828" w14:textId="59DD6D95" w:rsidR="001A1BA1" w:rsidRPr="00C55247" w:rsidRDefault="001A1BA1" w:rsidP="18559CF3">
            <w:pPr>
              <w:pStyle w:val="Bulletpoints"/>
              <w:numPr>
                <w:ilvl w:val="0"/>
                <w:numId w:val="0"/>
              </w:numPr>
              <w:rPr>
                <w:rFonts w:cs="Arial"/>
                <w:b/>
                <w:bCs/>
                <w:color w:val="auto"/>
              </w:rPr>
            </w:pPr>
            <w:r w:rsidRPr="18559CF3">
              <w:rPr>
                <w:rFonts w:cs="Arial"/>
                <w:b/>
                <w:bCs/>
                <w:color w:val="auto"/>
              </w:rPr>
              <w:t>Date:</w:t>
            </w:r>
            <w:r w:rsidR="3B036DD5" w:rsidRPr="18559CF3">
              <w:rPr>
                <w:rFonts w:cs="Arial"/>
                <w:b/>
                <w:bCs/>
                <w:color w:val="auto"/>
              </w:rPr>
              <w:t xml:space="preserve"> 28.4.25</w:t>
            </w:r>
          </w:p>
          <w:p w14:paraId="7A5DDA55" w14:textId="5D7318D4" w:rsidR="00372A82" w:rsidRPr="00C55247" w:rsidRDefault="00372A82" w:rsidP="001A1BA1">
            <w:pPr>
              <w:pStyle w:val="Bulletpoints"/>
              <w:numPr>
                <w:ilvl w:val="0"/>
                <w:numId w:val="0"/>
              </w:numPr>
              <w:rPr>
                <w:rFonts w:cs="Arial"/>
                <w:color w:val="auto"/>
              </w:rPr>
            </w:pPr>
          </w:p>
        </w:tc>
      </w:tr>
      <w:tr w:rsidR="001A1BA1" w:rsidRPr="003E4C33" w14:paraId="6F38FEBF" w14:textId="77777777" w:rsidTr="18559CF3">
        <w:tc>
          <w:tcPr>
            <w:tcW w:w="1883" w:type="dxa"/>
          </w:tcPr>
          <w:p w14:paraId="48C94DFF" w14:textId="77777777" w:rsidR="001A1BA1" w:rsidRPr="003E4C33" w:rsidRDefault="001A1BA1" w:rsidP="00C076B9">
            <w:pPr>
              <w:pStyle w:val="Bulletpoints"/>
              <w:numPr>
                <w:ilvl w:val="0"/>
                <w:numId w:val="0"/>
              </w:numPr>
              <w:rPr>
                <w:rFonts w:cs="Arial"/>
                <w:b/>
              </w:rPr>
            </w:pPr>
            <w:r w:rsidRPr="003E4C33">
              <w:rPr>
                <w:rFonts w:cs="Arial"/>
                <w:b/>
              </w:rPr>
              <w:t>Other implications</w:t>
            </w:r>
          </w:p>
        </w:tc>
        <w:tc>
          <w:tcPr>
            <w:tcW w:w="4379" w:type="dxa"/>
          </w:tcPr>
          <w:p w14:paraId="6DC2105E" w14:textId="7B251B97" w:rsidR="00CB7A4F" w:rsidRPr="00C55247" w:rsidRDefault="00A04CFB" w:rsidP="00D327EE">
            <w:pPr>
              <w:pStyle w:val="bParagraphtext"/>
              <w:numPr>
                <w:ilvl w:val="0"/>
                <w:numId w:val="0"/>
              </w:numPr>
              <w:rPr>
                <w:rFonts w:cs="Arial"/>
                <w:color w:val="auto"/>
              </w:rPr>
            </w:pPr>
            <w:r>
              <w:rPr>
                <w:rFonts w:cs="Arial"/>
                <w:color w:val="auto"/>
              </w:rPr>
              <w:t>No requirement at this stage to also appoint a further Council Officer to the OCHL Board.</w:t>
            </w:r>
          </w:p>
        </w:tc>
        <w:tc>
          <w:tcPr>
            <w:tcW w:w="3026" w:type="dxa"/>
          </w:tcPr>
          <w:p w14:paraId="48FAD318" w14:textId="77777777" w:rsidR="001A1BA1" w:rsidRPr="00C55247" w:rsidRDefault="001A1BA1" w:rsidP="001A1BA1">
            <w:pPr>
              <w:pStyle w:val="Bulletpoints"/>
              <w:numPr>
                <w:ilvl w:val="0"/>
                <w:numId w:val="0"/>
              </w:numPr>
              <w:rPr>
                <w:rFonts w:cs="Arial"/>
                <w:b/>
                <w:color w:val="auto"/>
              </w:rPr>
            </w:pPr>
            <w:r w:rsidRPr="00C55247">
              <w:rPr>
                <w:rFonts w:cs="Arial"/>
                <w:b/>
                <w:color w:val="auto"/>
              </w:rPr>
              <w:t>Completed by:</w:t>
            </w:r>
          </w:p>
          <w:p w14:paraId="59811DC1" w14:textId="3C6D95A1" w:rsidR="001A1BA1" w:rsidRPr="00C55247" w:rsidRDefault="009A7611" w:rsidP="001A1BA1">
            <w:pPr>
              <w:pStyle w:val="Bulletpoints"/>
              <w:numPr>
                <w:ilvl w:val="0"/>
                <w:numId w:val="0"/>
              </w:numPr>
              <w:rPr>
                <w:rFonts w:cs="Arial"/>
                <w:color w:val="auto"/>
              </w:rPr>
            </w:pPr>
            <w:r>
              <w:rPr>
                <w:rFonts w:cs="Arial"/>
                <w:color w:val="auto"/>
              </w:rPr>
              <w:t>Caroline Green, Chief Executive</w:t>
            </w:r>
          </w:p>
          <w:p w14:paraId="495F4D61" w14:textId="3A65D1B2" w:rsidR="001A1BA1" w:rsidRPr="00C55247" w:rsidRDefault="001A1BA1" w:rsidP="001A1BA1">
            <w:pPr>
              <w:pStyle w:val="Bulletpoints"/>
              <w:numPr>
                <w:ilvl w:val="0"/>
                <w:numId w:val="0"/>
              </w:numPr>
              <w:rPr>
                <w:rFonts w:cs="Arial"/>
                <w:b/>
                <w:color w:val="auto"/>
              </w:rPr>
            </w:pPr>
            <w:r w:rsidRPr="00C55247">
              <w:rPr>
                <w:rFonts w:cs="Arial"/>
                <w:b/>
                <w:color w:val="auto"/>
              </w:rPr>
              <w:t>Date:</w:t>
            </w:r>
            <w:r w:rsidR="00567040">
              <w:rPr>
                <w:rFonts w:cs="Arial"/>
                <w:b/>
                <w:color w:val="auto"/>
              </w:rPr>
              <w:t xml:space="preserve"> 30.4.25</w:t>
            </w:r>
          </w:p>
          <w:p w14:paraId="68285B07" w14:textId="238C779A" w:rsidR="001A1BA1" w:rsidRPr="00C55247" w:rsidRDefault="001A1BA1" w:rsidP="001A1BA1">
            <w:pPr>
              <w:pStyle w:val="Bulletpoints"/>
              <w:numPr>
                <w:ilvl w:val="0"/>
                <w:numId w:val="0"/>
              </w:numPr>
              <w:rPr>
                <w:rFonts w:cs="Arial"/>
                <w:color w:val="auto"/>
              </w:rPr>
            </w:pPr>
          </w:p>
        </w:tc>
      </w:tr>
      <w:tr w:rsidR="007967CA" w:rsidRPr="003E4C33" w14:paraId="2C18B277" w14:textId="77777777" w:rsidTr="18559CF3">
        <w:tc>
          <w:tcPr>
            <w:tcW w:w="1883" w:type="dxa"/>
          </w:tcPr>
          <w:p w14:paraId="4EB49136" w14:textId="6AAF52DF" w:rsidR="007967CA" w:rsidRPr="003E4C33" w:rsidRDefault="007967CA" w:rsidP="00C076B9">
            <w:pPr>
              <w:pStyle w:val="Bulletpoints"/>
              <w:numPr>
                <w:ilvl w:val="0"/>
                <w:numId w:val="0"/>
              </w:numPr>
              <w:rPr>
                <w:rFonts w:cs="Arial"/>
                <w:b/>
              </w:rPr>
            </w:pPr>
            <w:r w:rsidRPr="003E4C33">
              <w:rPr>
                <w:rFonts w:cs="Arial"/>
                <w:b/>
              </w:rPr>
              <w:t xml:space="preserve">Member declared interests </w:t>
            </w:r>
          </w:p>
        </w:tc>
        <w:tc>
          <w:tcPr>
            <w:tcW w:w="4379" w:type="dxa"/>
          </w:tcPr>
          <w:p w14:paraId="0033AA4D" w14:textId="1018E752" w:rsidR="007967CA" w:rsidRPr="00C55247" w:rsidRDefault="00865A32" w:rsidP="00372A82">
            <w:pPr>
              <w:pStyle w:val="bParagraphtext"/>
              <w:numPr>
                <w:ilvl w:val="0"/>
                <w:numId w:val="0"/>
              </w:numPr>
              <w:rPr>
                <w:rFonts w:cs="Arial"/>
                <w:color w:val="auto"/>
              </w:rPr>
            </w:pPr>
            <w:r>
              <w:rPr>
                <w:rFonts w:cs="Arial"/>
                <w:color w:val="auto"/>
              </w:rPr>
              <w:t>None.</w:t>
            </w:r>
          </w:p>
        </w:tc>
        <w:tc>
          <w:tcPr>
            <w:tcW w:w="3026" w:type="dxa"/>
          </w:tcPr>
          <w:p w14:paraId="7424BC62" w14:textId="77777777" w:rsidR="007967CA" w:rsidRPr="00C55247" w:rsidRDefault="007967CA" w:rsidP="007967CA">
            <w:pPr>
              <w:pStyle w:val="Bulletpoints"/>
              <w:numPr>
                <w:ilvl w:val="0"/>
                <w:numId w:val="0"/>
              </w:numPr>
              <w:rPr>
                <w:rFonts w:cs="Arial"/>
                <w:b/>
                <w:color w:val="auto"/>
              </w:rPr>
            </w:pPr>
            <w:r w:rsidRPr="00C55247">
              <w:rPr>
                <w:rFonts w:cs="Arial"/>
                <w:b/>
                <w:color w:val="auto"/>
              </w:rPr>
              <w:t>Completed by:</w:t>
            </w:r>
          </w:p>
          <w:p w14:paraId="11BBB1E2" w14:textId="77777777" w:rsidR="00FE2A97" w:rsidRPr="00C55247" w:rsidRDefault="00FE2A97" w:rsidP="00FE2A97">
            <w:pPr>
              <w:pStyle w:val="Bulletpoints"/>
              <w:numPr>
                <w:ilvl w:val="0"/>
                <w:numId w:val="0"/>
              </w:numPr>
              <w:rPr>
                <w:rFonts w:cs="Arial"/>
                <w:color w:val="auto"/>
              </w:rPr>
            </w:pPr>
            <w:r>
              <w:rPr>
                <w:rFonts w:cs="Arial"/>
                <w:color w:val="auto"/>
              </w:rPr>
              <w:t>Emma Jackman, Director of Law, Governance and Strategy (Monitoring Officer)</w:t>
            </w:r>
          </w:p>
          <w:p w14:paraId="22A72D4B" w14:textId="5E36CD6E" w:rsidR="007967CA" w:rsidRPr="00C55247" w:rsidRDefault="007967CA" w:rsidP="007967CA">
            <w:pPr>
              <w:pStyle w:val="Bulletpoints"/>
              <w:numPr>
                <w:ilvl w:val="0"/>
                <w:numId w:val="0"/>
              </w:numPr>
              <w:rPr>
                <w:rFonts w:cs="Arial"/>
                <w:b/>
                <w:color w:val="auto"/>
              </w:rPr>
            </w:pPr>
            <w:r w:rsidRPr="00C55247">
              <w:rPr>
                <w:rFonts w:cs="Arial"/>
                <w:b/>
                <w:color w:val="auto"/>
              </w:rPr>
              <w:t>Date:</w:t>
            </w:r>
            <w:r w:rsidR="00865A32">
              <w:rPr>
                <w:rFonts w:cs="Arial"/>
                <w:b/>
                <w:color w:val="auto"/>
              </w:rPr>
              <w:t xml:space="preserve"> 28.4.25</w:t>
            </w:r>
          </w:p>
          <w:p w14:paraId="5918EBBE" w14:textId="278BEE7D" w:rsidR="007967CA" w:rsidRPr="00C55247" w:rsidRDefault="007967CA" w:rsidP="007967CA">
            <w:pPr>
              <w:pStyle w:val="Bulletpoints"/>
              <w:numPr>
                <w:ilvl w:val="0"/>
                <w:numId w:val="0"/>
              </w:numPr>
              <w:rPr>
                <w:rFonts w:cs="Arial"/>
                <w:b/>
                <w:color w:val="auto"/>
              </w:rPr>
            </w:pPr>
          </w:p>
        </w:tc>
      </w:tr>
    </w:tbl>
    <w:p w14:paraId="7891D21B" w14:textId="78C294AB" w:rsidR="00FB3B71" w:rsidRPr="003E4C33" w:rsidRDefault="00FB3B71" w:rsidP="00EF08CF">
      <w:pPr>
        <w:pStyle w:val="bParagraphtext"/>
        <w:numPr>
          <w:ilvl w:val="0"/>
          <w:numId w:val="0"/>
        </w:numPr>
        <w:rPr>
          <w:rFonts w:cs="Arial"/>
          <w:b/>
        </w:rPr>
      </w:pPr>
    </w:p>
    <w:p w14:paraId="5BCE4DEB" w14:textId="02514305" w:rsidR="006C767F" w:rsidRPr="003E4C33" w:rsidRDefault="006C767F" w:rsidP="00EF08CF">
      <w:pPr>
        <w:pStyle w:val="bParagraphtext"/>
        <w:numPr>
          <w:ilvl w:val="0"/>
          <w:numId w:val="0"/>
        </w:numPr>
        <w:rPr>
          <w:rFonts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44"/>
      </w:tblGrid>
      <w:tr w:rsidR="006C767F" w:rsidRPr="003E4C33" w14:paraId="07218A10" w14:textId="77777777" w:rsidTr="6705CB2F">
        <w:tc>
          <w:tcPr>
            <w:tcW w:w="8844"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36521CA4" w14:textId="359272A3" w:rsidR="006C767F" w:rsidRPr="003E4C33" w:rsidRDefault="006C767F" w:rsidP="00EF08CF">
            <w:pPr>
              <w:jc w:val="center"/>
              <w:rPr>
                <w:rFonts w:cs="Arial"/>
              </w:rPr>
            </w:pPr>
            <w:r w:rsidRPr="003E4C33">
              <w:rPr>
                <w:rStyle w:val="Firstpagetablebold"/>
                <w:rFonts w:cs="Arial"/>
              </w:rPr>
              <w:t xml:space="preserve">Background Documents </w:t>
            </w:r>
          </w:p>
        </w:tc>
      </w:tr>
      <w:tr w:rsidR="006C767F" w:rsidRPr="003E4C33" w14:paraId="269EBDEB" w14:textId="77777777" w:rsidTr="6705CB2F">
        <w:tc>
          <w:tcPr>
            <w:tcW w:w="8844"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78FD4075" w14:textId="1AF0DC76" w:rsidR="006C767F" w:rsidRPr="003E4C33" w:rsidRDefault="0010180A" w:rsidP="12E744BB">
            <w:pPr>
              <w:rPr>
                <w:rFonts w:eastAsia="Arial" w:cs="Arial"/>
              </w:rPr>
            </w:pPr>
            <w:r>
              <w:rPr>
                <w:rFonts w:eastAsia="Arial" w:cs="Arial"/>
                <w:color w:val="auto"/>
              </w:rPr>
              <w:t>None.</w:t>
            </w:r>
          </w:p>
        </w:tc>
      </w:tr>
    </w:tbl>
    <w:p w14:paraId="0D36453B" w14:textId="1874FC0C" w:rsidR="00FB3B71" w:rsidRPr="003E4C33" w:rsidRDefault="00FB3B71" w:rsidP="0033565F">
      <w:pPr>
        <w:pStyle w:val="bParagraphtext"/>
        <w:numPr>
          <w:ilvl w:val="0"/>
          <w:numId w:val="0"/>
        </w:numPr>
        <w:ind w:left="426"/>
        <w:rPr>
          <w:rFonts w:cs="Arial"/>
          <w:b/>
          <w:bCs/>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3E4C33" w14:paraId="1F687E48"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760A9FCD" w14:textId="77777777" w:rsidR="00E87F7A" w:rsidRPr="003E4C33" w:rsidRDefault="00E87F7A" w:rsidP="00A46E98">
            <w:pPr>
              <w:rPr>
                <w:rFonts w:cs="Arial"/>
                <w:b/>
              </w:rPr>
            </w:pPr>
            <w:r w:rsidRPr="003E4C33">
              <w:rPr>
                <w:rFonts w:cs="Arial"/>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10A18498" w14:textId="5DD05723" w:rsidR="00E87F7A" w:rsidRPr="003E4C33" w:rsidRDefault="00257F12" w:rsidP="00A46E98">
            <w:pPr>
              <w:rPr>
                <w:rFonts w:cs="Arial"/>
              </w:rPr>
            </w:pPr>
            <w:r>
              <w:rPr>
                <w:rFonts w:cs="Arial"/>
              </w:rPr>
              <w:t>Jonathan Malton</w:t>
            </w:r>
            <w:r w:rsidR="00893B48">
              <w:rPr>
                <w:rFonts w:cs="Arial"/>
              </w:rPr>
              <w:t xml:space="preserve"> </w:t>
            </w:r>
          </w:p>
        </w:tc>
      </w:tr>
      <w:tr w:rsidR="00DF093E" w:rsidRPr="003E4C33" w14:paraId="4C699F40"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06C15971" w14:textId="77777777" w:rsidR="00E87F7A" w:rsidRPr="003E4C33" w:rsidRDefault="00E87F7A" w:rsidP="00A46E98">
            <w:pPr>
              <w:rPr>
                <w:rFonts w:cs="Arial"/>
              </w:rPr>
            </w:pPr>
            <w:r w:rsidRPr="003E4C33">
              <w:rPr>
                <w:rFonts w:cs="Arial"/>
              </w:rPr>
              <w:lastRenderedPageBreak/>
              <w:t>Job title</w:t>
            </w:r>
          </w:p>
        </w:tc>
        <w:tc>
          <w:tcPr>
            <w:tcW w:w="4962" w:type="dxa"/>
            <w:tcBorders>
              <w:top w:val="single" w:sz="8" w:space="0" w:color="000000"/>
              <w:left w:val="nil"/>
              <w:bottom w:val="nil"/>
              <w:right w:val="single" w:sz="8" w:space="0" w:color="000000"/>
            </w:tcBorders>
            <w:shd w:val="clear" w:color="auto" w:fill="auto"/>
          </w:tcPr>
          <w:p w14:paraId="4290E9E4" w14:textId="730D2DED" w:rsidR="00E87F7A" w:rsidRPr="00C55247" w:rsidRDefault="00257F12" w:rsidP="00A46E98">
            <w:pPr>
              <w:rPr>
                <w:rFonts w:cs="Arial"/>
                <w:color w:val="auto"/>
              </w:rPr>
            </w:pPr>
            <w:r>
              <w:rPr>
                <w:rFonts w:cs="Arial"/>
                <w:color w:val="auto"/>
              </w:rPr>
              <w:t>Committee and Member Services Manager</w:t>
            </w:r>
            <w:r w:rsidR="00893B48">
              <w:rPr>
                <w:rFonts w:cs="Arial"/>
                <w:color w:val="auto"/>
              </w:rPr>
              <w:t xml:space="preserve"> </w:t>
            </w:r>
          </w:p>
        </w:tc>
      </w:tr>
      <w:tr w:rsidR="00DF093E" w:rsidRPr="003E4C33" w14:paraId="724C97C1" w14:textId="77777777" w:rsidTr="00A46E98">
        <w:trPr>
          <w:cantSplit/>
          <w:trHeight w:val="396"/>
        </w:trPr>
        <w:tc>
          <w:tcPr>
            <w:tcW w:w="3969" w:type="dxa"/>
            <w:tcBorders>
              <w:top w:val="nil"/>
              <w:left w:val="single" w:sz="8" w:space="0" w:color="000000"/>
              <w:bottom w:val="nil"/>
              <w:right w:val="nil"/>
            </w:tcBorders>
            <w:shd w:val="clear" w:color="auto" w:fill="auto"/>
          </w:tcPr>
          <w:p w14:paraId="0B0F48C6" w14:textId="77777777" w:rsidR="00E87F7A" w:rsidRPr="003E4C33" w:rsidRDefault="00E87F7A" w:rsidP="00A46E98">
            <w:pPr>
              <w:rPr>
                <w:rFonts w:cs="Arial"/>
              </w:rPr>
            </w:pPr>
            <w:r w:rsidRPr="003E4C33">
              <w:rPr>
                <w:rFonts w:cs="Arial"/>
              </w:rPr>
              <w:t>Service area or department</w:t>
            </w:r>
          </w:p>
        </w:tc>
        <w:tc>
          <w:tcPr>
            <w:tcW w:w="4962" w:type="dxa"/>
            <w:tcBorders>
              <w:top w:val="nil"/>
              <w:left w:val="nil"/>
              <w:bottom w:val="nil"/>
              <w:right w:val="single" w:sz="8" w:space="0" w:color="000000"/>
            </w:tcBorders>
            <w:shd w:val="clear" w:color="auto" w:fill="auto"/>
          </w:tcPr>
          <w:p w14:paraId="64678455" w14:textId="770D0F9C" w:rsidR="00E87F7A" w:rsidRPr="00C55247" w:rsidRDefault="00257F12" w:rsidP="00A46E98">
            <w:pPr>
              <w:rPr>
                <w:rFonts w:cs="Arial"/>
                <w:color w:val="auto"/>
              </w:rPr>
            </w:pPr>
            <w:r>
              <w:rPr>
                <w:rFonts w:cs="Arial"/>
                <w:color w:val="auto"/>
              </w:rPr>
              <w:t>Committee and Member Services</w:t>
            </w:r>
            <w:r w:rsidR="00893B48">
              <w:rPr>
                <w:rFonts w:cs="Arial"/>
                <w:color w:val="auto"/>
              </w:rPr>
              <w:t xml:space="preserve"> </w:t>
            </w:r>
          </w:p>
        </w:tc>
      </w:tr>
      <w:tr w:rsidR="005570B5" w:rsidRPr="003E4C33" w14:paraId="1192348E" w14:textId="77777777" w:rsidTr="008A34D3">
        <w:trPr>
          <w:cantSplit/>
          <w:trHeight w:val="60"/>
        </w:trPr>
        <w:tc>
          <w:tcPr>
            <w:tcW w:w="3969" w:type="dxa"/>
            <w:tcBorders>
              <w:top w:val="nil"/>
              <w:left w:val="single" w:sz="8" w:space="0" w:color="000000"/>
              <w:bottom w:val="single" w:sz="8" w:space="0" w:color="000000"/>
              <w:right w:val="nil"/>
            </w:tcBorders>
            <w:shd w:val="clear" w:color="auto" w:fill="auto"/>
          </w:tcPr>
          <w:p w14:paraId="7F66B002" w14:textId="7006D39A" w:rsidR="00E87F7A" w:rsidRPr="003E4C33" w:rsidRDefault="00005CE3" w:rsidP="00A46E98">
            <w:pPr>
              <w:rPr>
                <w:rFonts w:cs="Arial"/>
              </w:rPr>
            </w:pPr>
            <w:r w:rsidRPr="003E4C33">
              <w:rPr>
                <w:rFonts w:cs="Arial"/>
              </w:rPr>
              <w:t xml:space="preserve">Email contact </w:t>
            </w:r>
          </w:p>
        </w:tc>
        <w:tc>
          <w:tcPr>
            <w:tcW w:w="4962" w:type="dxa"/>
            <w:tcBorders>
              <w:top w:val="nil"/>
              <w:left w:val="nil"/>
              <w:bottom w:val="single" w:sz="8" w:space="0" w:color="000000"/>
              <w:right w:val="single" w:sz="8" w:space="0" w:color="000000"/>
            </w:tcBorders>
            <w:shd w:val="clear" w:color="auto" w:fill="auto"/>
          </w:tcPr>
          <w:p w14:paraId="217B4852" w14:textId="3D02AEEA" w:rsidR="00E87F7A" w:rsidRPr="00CF6220" w:rsidRDefault="00257F12" w:rsidP="00A46E98">
            <w:pPr>
              <w:rPr>
                <w:rStyle w:val="Hyperlink"/>
                <w:rFonts w:cs="Arial"/>
                <w:color w:val="auto"/>
                <w:u w:val="none"/>
              </w:rPr>
            </w:pPr>
            <w:r>
              <w:rPr>
                <w:rStyle w:val="Hyperlink"/>
              </w:rPr>
              <w:t>jmalton</w:t>
            </w:r>
            <w:r w:rsidR="00893B48">
              <w:rPr>
                <w:rStyle w:val="Hyperlink"/>
              </w:rPr>
              <w:t>@oxford.gov.uk</w:t>
            </w:r>
          </w:p>
        </w:tc>
      </w:tr>
    </w:tbl>
    <w:p w14:paraId="4A373021" w14:textId="67E244B4" w:rsidR="001A1BA1" w:rsidRPr="003E4C33" w:rsidRDefault="001A1BA1" w:rsidP="0BC4DFF5">
      <w:pPr>
        <w:rPr>
          <w:rFonts w:cs="Arial"/>
          <w:b/>
          <w:bCs/>
        </w:rPr>
      </w:pPr>
      <w:r w:rsidRPr="003E4C33">
        <w:rPr>
          <w:rFonts w:cs="Arial"/>
          <w:b/>
          <w:bCs/>
        </w:rPr>
        <w:t>Consultee checklist</w:t>
      </w:r>
      <w:r w:rsidR="00C059B9">
        <w:rPr>
          <w:rFonts w:cs="Arial"/>
          <w:b/>
          <w:bCs/>
        </w:rPr>
        <w:t xml:space="preserve"> </w:t>
      </w:r>
    </w:p>
    <w:tbl>
      <w:tblPr>
        <w:tblStyle w:val="TableGrid1"/>
        <w:tblW w:w="9072" w:type="dxa"/>
        <w:tblInd w:w="-5" w:type="dxa"/>
        <w:tblLook w:val="04A0" w:firstRow="1" w:lastRow="0" w:firstColumn="1" w:lastColumn="0" w:noHBand="0" w:noVBand="1"/>
      </w:tblPr>
      <w:tblGrid>
        <w:gridCol w:w="3119"/>
        <w:gridCol w:w="4535"/>
        <w:gridCol w:w="1418"/>
      </w:tblGrid>
      <w:tr w:rsidR="001A1BA1" w:rsidRPr="003E4C33" w14:paraId="55292CC4" w14:textId="77777777" w:rsidTr="5B818F88">
        <w:trPr>
          <w:trHeight w:val="516"/>
        </w:trPr>
        <w:tc>
          <w:tcPr>
            <w:tcW w:w="3119" w:type="dxa"/>
          </w:tcPr>
          <w:p w14:paraId="423E2C51" w14:textId="77777777" w:rsidR="001A1BA1" w:rsidRPr="003E4C33" w:rsidRDefault="001A1BA1" w:rsidP="00EF08CF">
            <w:pPr>
              <w:spacing w:before="120"/>
              <w:rPr>
                <w:b/>
                <w:i/>
              </w:rPr>
            </w:pPr>
            <w:r w:rsidRPr="003E4C33">
              <w:rPr>
                <w:b/>
                <w:i/>
              </w:rPr>
              <w:t>Consultees</w:t>
            </w:r>
          </w:p>
        </w:tc>
        <w:tc>
          <w:tcPr>
            <w:tcW w:w="4536" w:type="dxa"/>
            <w:vAlign w:val="center"/>
          </w:tcPr>
          <w:p w14:paraId="66370075" w14:textId="77777777" w:rsidR="001A1BA1" w:rsidRPr="003E4C33" w:rsidRDefault="001A1BA1" w:rsidP="00EF08CF">
            <w:pPr>
              <w:rPr>
                <w:b/>
                <w:i/>
              </w:rPr>
            </w:pPr>
            <w:r w:rsidRPr="003E4C33">
              <w:rPr>
                <w:b/>
                <w:i/>
              </w:rPr>
              <w:t>Name and job title</w:t>
            </w:r>
          </w:p>
        </w:tc>
        <w:tc>
          <w:tcPr>
            <w:tcW w:w="1417" w:type="dxa"/>
            <w:vAlign w:val="center"/>
          </w:tcPr>
          <w:p w14:paraId="67196AF5" w14:textId="77777777" w:rsidR="001A1BA1" w:rsidRPr="003E4C33" w:rsidRDefault="001A1BA1" w:rsidP="00EF08CF">
            <w:pPr>
              <w:rPr>
                <w:b/>
                <w:i/>
              </w:rPr>
            </w:pPr>
            <w:r w:rsidRPr="003E4C33">
              <w:rPr>
                <w:b/>
                <w:i/>
              </w:rPr>
              <w:t xml:space="preserve">Date </w:t>
            </w:r>
          </w:p>
        </w:tc>
      </w:tr>
      <w:tr w:rsidR="001A1BA1" w:rsidRPr="003E4C33" w14:paraId="5F3F749A" w14:textId="77777777" w:rsidTr="5B818F88">
        <w:trPr>
          <w:trHeight w:val="516"/>
        </w:trPr>
        <w:tc>
          <w:tcPr>
            <w:tcW w:w="3119" w:type="dxa"/>
            <w:vAlign w:val="center"/>
          </w:tcPr>
          <w:p w14:paraId="27A74D65" w14:textId="77777777" w:rsidR="001A1BA1" w:rsidRPr="003E4C33" w:rsidRDefault="001A1BA1" w:rsidP="00EF08CF">
            <w:pPr>
              <w:spacing w:before="120"/>
              <w:rPr>
                <w:b/>
              </w:rPr>
            </w:pPr>
            <w:r w:rsidRPr="003E4C33">
              <w:rPr>
                <w:b/>
              </w:rPr>
              <w:t>Senior officer</w:t>
            </w:r>
          </w:p>
          <w:p w14:paraId="5850EEA3" w14:textId="6D1B9BFF" w:rsidR="001A1BA1" w:rsidRPr="003E4C33" w:rsidRDefault="001A1BA1" w:rsidP="00EF08CF">
            <w:pPr>
              <w:spacing w:before="120"/>
            </w:pPr>
            <w:r>
              <w:t xml:space="preserve">e.g. the relevant service manager / </w:t>
            </w:r>
            <w:r w:rsidR="709410E8">
              <w:t>H</w:t>
            </w:r>
            <w:r>
              <w:t xml:space="preserve">ead of </w:t>
            </w:r>
            <w:r w:rsidR="70CE5F5A">
              <w:t>S</w:t>
            </w:r>
            <w:r>
              <w:t>ervice where the decision maker is the Chief Executive or an Executive Director.</w:t>
            </w:r>
          </w:p>
        </w:tc>
        <w:tc>
          <w:tcPr>
            <w:tcW w:w="4536" w:type="dxa"/>
            <w:vAlign w:val="center"/>
          </w:tcPr>
          <w:p w14:paraId="33DFBFFA" w14:textId="38AEB1BD" w:rsidR="001A1BA1" w:rsidRPr="00C55247" w:rsidRDefault="00893B48" w:rsidP="00EF08CF">
            <w:pPr>
              <w:rPr>
                <w:color w:val="A6A6A6" w:themeColor="background1" w:themeShade="A6"/>
              </w:rPr>
            </w:pPr>
            <w:r>
              <w:rPr>
                <w:color w:val="auto"/>
              </w:rPr>
              <w:t xml:space="preserve">Caroline Green, Chief Executive </w:t>
            </w:r>
          </w:p>
        </w:tc>
        <w:tc>
          <w:tcPr>
            <w:tcW w:w="1417" w:type="dxa"/>
            <w:vAlign w:val="center"/>
          </w:tcPr>
          <w:p w14:paraId="29D4AEB7" w14:textId="755A8BA9" w:rsidR="001A1BA1" w:rsidRPr="003E4C33" w:rsidRDefault="00AF3D9E" w:rsidP="00EF08CF">
            <w:r>
              <w:t>30.04.2025</w:t>
            </w:r>
          </w:p>
        </w:tc>
      </w:tr>
      <w:tr w:rsidR="001A1BA1" w:rsidRPr="003E4C33" w14:paraId="5B08396D" w14:textId="77777777" w:rsidTr="5B818F88">
        <w:trPr>
          <w:trHeight w:val="1161"/>
        </w:trPr>
        <w:tc>
          <w:tcPr>
            <w:tcW w:w="3119" w:type="dxa"/>
          </w:tcPr>
          <w:p w14:paraId="71C2CA5A" w14:textId="1708C848" w:rsidR="79BD4346" w:rsidRDefault="79BD4346" w:rsidP="4C39DBE3">
            <w:pPr>
              <w:spacing w:before="120" w:line="259" w:lineRule="auto"/>
            </w:pPr>
            <w:r w:rsidRPr="4C39DBE3">
              <w:rPr>
                <w:b/>
                <w:bCs/>
              </w:rPr>
              <w:t>Group Finance Director</w:t>
            </w:r>
          </w:p>
          <w:p w14:paraId="7A4F1884" w14:textId="76E91C55" w:rsidR="001A1BA1" w:rsidRPr="003E4C33" w:rsidRDefault="42DDDBA8" w:rsidP="00EF08CF">
            <w:pPr>
              <w:spacing w:before="120"/>
            </w:pPr>
            <w:r w:rsidRPr="003E4C33">
              <w:t>Where required</w:t>
            </w:r>
            <w:r w:rsidR="0AFF6EB2" w:rsidRPr="003E4C33">
              <w:t xml:space="preserve"> by the Constitution or conditions of the delegation</w:t>
            </w:r>
          </w:p>
        </w:tc>
        <w:tc>
          <w:tcPr>
            <w:tcW w:w="4536" w:type="dxa"/>
            <w:vAlign w:val="center"/>
          </w:tcPr>
          <w:p w14:paraId="584216DA" w14:textId="11BAE613" w:rsidR="471C7132" w:rsidRDefault="471C7132">
            <w:r>
              <w:rPr>
                <w:noProof/>
              </w:rPr>
              <w:drawing>
                <wp:inline distT="0" distB="0" distL="0" distR="0" wp14:anchorId="0222591D" wp14:editId="205A5552">
                  <wp:extent cx="1028789" cy="815411"/>
                  <wp:effectExtent l="0" t="0" r="0" b="0"/>
                  <wp:docPr id="1135091923" name="Picture 11350919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1028789" cy="815411"/>
                          </a:xfrm>
                          <a:prstGeom prst="rect">
                            <a:avLst/>
                          </a:prstGeom>
                        </pic:spPr>
                      </pic:pic>
                    </a:graphicData>
                  </a:graphic>
                </wp:inline>
              </w:drawing>
            </w:r>
          </w:p>
          <w:p w14:paraId="476C7451" w14:textId="5130AD10" w:rsidR="001A1BA1" w:rsidRPr="003E4C33" w:rsidRDefault="00FE2A97" w:rsidP="00EF08CF">
            <w:r>
              <w:t>Nigel Kennedy, Group Finance Director (Section 151 Officer)</w:t>
            </w:r>
          </w:p>
        </w:tc>
        <w:tc>
          <w:tcPr>
            <w:tcW w:w="1417" w:type="dxa"/>
            <w:vAlign w:val="center"/>
          </w:tcPr>
          <w:p w14:paraId="26B724B7" w14:textId="1446B545" w:rsidR="001A1BA1" w:rsidRPr="003E4C33" w:rsidRDefault="2BAB4762" w:rsidP="00EF08CF">
            <w:r>
              <w:t>28/04/25</w:t>
            </w:r>
          </w:p>
        </w:tc>
      </w:tr>
      <w:tr w:rsidR="001A1BA1" w:rsidRPr="003E4C33" w14:paraId="54CB0EFE" w14:textId="77777777" w:rsidTr="5B818F88">
        <w:trPr>
          <w:trHeight w:val="834"/>
        </w:trPr>
        <w:tc>
          <w:tcPr>
            <w:tcW w:w="3119" w:type="dxa"/>
          </w:tcPr>
          <w:p w14:paraId="55308D2F" w14:textId="47C99454" w:rsidR="7E4450B2" w:rsidRDefault="7E4450B2" w:rsidP="5B818F88">
            <w:pPr>
              <w:spacing w:before="120" w:line="259" w:lineRule="auto"/>
            </w:pPr>
            <w:r w:rsidRPr="5B818F88">
              <w:rPr>
                <w:b/>
                <w:bCs/>
              </w:rPr>
              <w:t>Director of Law, Governance and Strategy</w:t>
            </w:r>
          </w:p>
          <w:p w14:paraId="5C806B41" w14:textId="50B1676F" w:rsidR="001A1BA1" w:rsidRPr="003E4C33" w:rsidRDefault="42DDDBA8" w:rsidP="00EF08CF">
            <w:pPr>
              <w:spacing w:before="120"/>
            </w:pPr>
            <w:r w:rsidRPr="003E4C33">
              <w:t>Where required</w:t>
            </w:r>
            <w:r w:rsidR="00B6369C" w:rsidRPr="003E4C33">
              <w:t xml:space="preserve"> by the Constitution or conditions of the delegation</w:t>
            </w:r>
          </w:p>
        </w:tc>
        <w:tc>
          <w:tcPr>
            <w:tcW w:w="4536" w:type="dxa"/>
            <w:vAlign w:val="center"/>
          </w:tcPr>
          <w:p w14:paraId="781C8C41" w14:textId="77777777" w:rsidR="00FE2A97" w:rsidRPr="00C55247" w:rsidRDefault="00FE2A97" w:rsidP="00FE2A97">
            <w:pPr>
              <w:pStyle w:val="Bulletpoints"/>
              <w:numPr>
                <w:ilvl w:val="0"/>
                <w:numId w:val="0"/>
              </w:numPr>
              <w:rPr>
                <w:color w:val="auto"/>
              </w:rPr>
            </w:pPr>
            <w:r>
              <w:rPr>
                <w:color w:val="auto"/>
              </w:rPr>
              <w:t>Emma Jackman, Director of Law, Governance and Strategy (Monitoring Officer)</w:t>
            </w:r>
          </w:p>
          <w:p w14:paraId="459F8630" w14:textId="77777777" w:rsidR="001A1BA1" w:rsidRPr="003E4C33" w:rsidRDefault="001A1BA1" w:rsidP="00EF08CF"/>
        </w:tc>
        <w:tc>
          <w:tcPr>
            <w:tcW w:w="1417" w:type="dxa"/>
          </w:tcPr>
          <w:p w14:paraId="13EBB6A8" w14:textId="49861FCD" w:rsidR="001A1BA1" w:rsidRPr="003E4C33" w:rsidRDefault="200F21EC" w:rsidP="00EF08CF">
            <w:r>
              <w:t>28</w:t>
            </w:r>
            <w:r w:rsidR="4796174B">
              <w:t>/0</w:t>
            </w:r>
            <w:r>
              <w:t>4</w:t>
            </w:r>
            <w:r w:rsidR="55C1C385">
              <w:t>/</w:t>
            </w:r>
            <w:r>
              <w:t>25</w:t>
            </w:r>
          </w:p>
        </w:tc>
      </w:tr>
      <w:tr w:rsidR="001A1BA1" w:rsidRPr="003E4C33" w14:paraId="266E8AC6" w14:textId="77777777" w:rsidTr="5B818F88">
        <w:trPr>
          <w:trHeight w:val="562"/>
        </w:trPr>
        <w:tc>
          <w:tcPr>
            <w:tcW w:w="3119" w:type="dxa"/>
            <w:vAlign w:val="center"/>
          </w:tcPr>
          <w:p w14:paraId="0D0AF673" w14:textId="77777777" w:rsidR="001A1BA1" w:rsidRPr="003E4C33" w:rsidRDefault="001A1BA1" w:rsidP="00EF08CF">
            <w:pPr>
              <w:spacing w:before="120"/>
              <w:rPr>
                <w:b/>
              </w:rPr>
            </w:pPr>
            <w:r w:rsidRPr="003E4C33">
              <w:rPr>
                <w:b/>
              </w:rPr>
              <w:t>Cabinet Member(s)</w:t>
            </w:r>
          </w:p>
          <w:p w14:paraId="789D5AE3" w14:textId="4A107205" w:rsidR="001A1BA1" w:rsidRPr="003E4C33" w:rsidRDefault="42DDDBA8" w:rsidP="008A34D3">
            <w:pPr>
              <w:spacing w:before="120"/>
            </w:pPr>
            <w:r w:rsidRPr="003E4C33">
              <w:t xml:space="preserve">Where required </w:t>
            </w:r>
            <w:r w:rsidR="18A47893" w:rsidRPr="003E4C33">
              <w:t>by the conditions of the delegation</w:t>
            </w:r>
          </w:p>
        </w:tc>
        <w:tc>
          <w:tcPr>
            <w:tcW w:w="4536" w:type="dxa"/>
            <w:vAlign w:val="center"/>
          </w:tcPr>
          <w:p w14:paraId="47B4B0BF" w14:textId="4C05768E" w:rsidR="001A1BA1" w:rsidRPr="003E4C33" w:rsidRDefault="00CF6220" w:rsidP="00EF08CF">
            <w:r w:rsidRPr="00FE2A97">
              <w:t>Councillor Susan Brown, Leader of the Council and Cabinet Member for Partnership Working</w:t>
            </w:r>
          </w:p>
        </w:tc>
        <w:tc>
          <w:tcPr>
            <w:tcW w:w="1417" w:type="dxa"/>
            <w:vAlign w:val="center"/>
          </w:tcPr>
          <w:p w14:paraId="79ED7A02" w14:textId="4142D3C7" w:rsidR="001A1BA1" w:rsidRPr="003E4C33" w:rsidRDefault="00AF3D9E" w:rsidP="00EF08CF">
            <w:r>
              <w:t>09/05/2025</w:t>
            </w:r>
          </w:p>
        </w:tc>
      </w:tr>
      <w:tr w:rsidR="001A1BA1" w:rsidRPr="003E4C33" w14:paraId="789A1406" w14:textId="77777777" w:rsidTr="5B818F88">
        <w:trPr>
          <w:trHeight w:val="562"/>
        </w:trPr>
        <w:tc>
          <w:tcPr>
            <w:tcW w:w="3119" w:type="dxa"/>
            <w:vAlign w:val="center"/>
          </w:tcPr>
          <w:p w14:paraId="79CEA511" w14:textId="77777777" w:rsidR="001A1BA1" w:rsidRPr="003E4C33" w:rsidRDefault="001A1BA1" w:rsidP="00EF08CF">
            <w:pPr>
              <w:spacing w:before="120"/>
              <w:rPr>
                <w:b/>
              </w:rPr>
            </w:pPr>
            <w:r w:rsidRPr="003E4C33">
              <w:rPr>
                <w:b/>
              </w:rPr>
              <w:t>Ward Members</w:t>
            </w:r>
          </w:p>
          <w:p w14:paraId="079F86E6" w14:textId="03792320" w:rsidR="001A1BA1" w:rsidRPr="003E4C33" w:rsidRDefault="42DDDBA8" w:rsidP="00EF08CF">
            <w:pPr>
              <w:spacing w:before="120"/>
            </w:pPr>
            <w:r w:rsidRPr="003E4C33">
              <w:t>Where required</w:t>
            </w:r>
            <w:r w:rsidR="2187760D" w:rsidRPr="003E4C33">
              <w:t xml:space="preserve"> by the Constitution or conditions of the delegation</w:t>
            </w:r>
          </w:p>
        </w:tc>
        <w:tc>
          <w:tcPr>
            <w:tcW w:w="4536" w:type="dxa"/>
            <w:vAlign w:val="center"/>
          </w:tcPr>
          <w:p w14:paraId="0E06D3A4" w14:textId="24AEE3DF" w:rsidR="001A1BA1" w:rsidRPr="003E4C33" w:rsidRDefault="00CF6220" w:rsidP="00EF08CF">
            <w:r>
              <w:t>N/A</w:t>
            </w:r>
          </w:p>
        </w:tc>
        <w:tc>
          <w:tcPr>
            <w:tcW w:w="1417" w:type="dxa"/>
            <w:vAlign w:val="center"/>
          </w:tcPr>
          <w:p w14:paraId="36F1E2E4" w14:textId="77777777" w:rsidR="001A1BA1" w:rsidRPr="003E4C33" w:rsidRDefault="001A1BA1" w:rsidP="00EF08CF"/>
        </w:tc>
      </w:tr>
    </w:tbl>
    <w:p w14:paraId="7DAF2BCF" w14:textId="2CC66BA6" w:rsidR="004456DD" w:rsidRPr="003E4C33" w:rsidRDefault="004456DD" w:rsidP="0BC4DFF5">
      <w:pPr>
        <w:rPr>
          <w:rFonts w:cs="Arial"/>
          <w:b/>
          <w:bCs/>
        </w:rPr>
      </w:pPr>
    </w:p>
    <w:p w14:paraId="49FF2A28" w14:textId="58C64575" w:rsidR="004456DD" w:rsidRPr="003E4C33" w:rsidRDefault="2B7BAFE9" w:rsidP="0BC4DFF5">
      <w:pPr>
        <w:rPr>
          <w:rFonts w:cs="Arial"/>
          <w:b/>
          <w:bCs/>
        </w:rPr>
      </w:pPr>
      <w:r w:rsidRPr="003E4C33">
        <w:rPr>
          <w:rFonts w:cs="Arial"/>
          <w:b/>
          <w:bCs/>
        </w:rPr>
        <w:t>Decision Maker Approval</w:t>
      </w:r>
    </w:p>
    <w:tbl>
      <w:tblPr>
        <w:tblStyle w:val="TableGrid1"/>
        <w:tblW w:w="0" w:type="auto"/>
        <w:tblInd w:w="137" w:type="dxa"/>
        <w:tblLook w:val="04A0" w:firstRow="1" w:lastRow="0" w:firstColumn="1" w:lastColumn="0" w:noHBand="0" w:noVBand="1"/>
      </w:tblPr>
      <w:tblGrid>
        <w:gridCol w:w="5103"/>
        <w:gridCol w:w="1418"/>
      </w:tblGrid>
      <w:tr w:rsidR="0BC4DFF5" w:rsidRPr="003E4C33" w14:paraId="56628C58" w14:textId="77777777" w:rsidTr="0BC4DFF5">
        <w:trPr>
          <w:trHeight w:val="300"/>
        </w:trPr>
        <w:tc>
          <w:tcPr>
            <w:tcW w:w="5103" w:type="dxa"/>
            <w:vAlign w:val="center"/>
          </w:tcPr>
          <w:p w14:paraId="0E828CBD" w14:textId="77777777" w:rsidR="0BC4DFF5" w:rsidRPr="003E4C33" w:rsidRDefault="0BC4DFF5" w:rsidP="0BC4DFF5">
            <w:pPr>
              <w:rPr>
                <w:b/>
                <w:bCs/>
                <w:i/>
                <w:iCs/>
              </w:rPr>
            </w:pPr>
            <w:r w:rsidRPr="003E4C33">
              <w:rPr>
                <w:b/>
                <w:bCs/>
                <w:i/>
                <w:iCs/>
              </w:rPr>
              <w:t>Name and job title</w:t>
            </w:r>
          </w:p>
        </w:tc>
        <w:tc>
          <w:tcPr>
            <w:tcW w:w="1417" w:type="dxa"/>
            <w:vAlign w:val="center"/>
          </w:tcPr>
          <w:p w14:paraId="26A26CF0" w14:textId="77777777" w:rsidR="0BC4DFF5" w:rsidRPr="003E4C33" w:rsidRDefault="0BC4DFF5" w:rsidP="0BC4DFF5">
            <w:pPr>
              <w:rPr>
                <w:b/>
                <w:bCs/>
                <w:i/>
                <w:iCs/>
              </w:rPr>
            </w:pPr>
            <w:r w:rsidRPr="003E4C33">
              <w:rPr>
                <w:b/>
                <w:bCs/>
                <w:i/>
                <w:iCs/>
              </w:rPr>
              <w:t xml:space="preserve">Date </w:t>
            </w:r>
          </w:p>
        </w:tc>
      </w:tr>
      <w:tr w:rsidR="0BC4DFF5" w:rsidRPr="003E4C33" w14:paraId="2894A491" w14:textId="77777777" w:rsidTr="0BC4DFF5">
        <w:trPr>
          <w:trHeight w:val="300"/>
        </w:trPr>
        <w:tc>
          <w:tcPr>
            <w:tcW w:w="5103" w:type="dxa"/>
            <w:vAlign w:val="center"/>
          </w:tcPr>
          <w:p w14:paraId="249841EC" w14:textId="2FE7E703" w:rsidR="0BC4DFF5" w:rsidRPr="00C55247" w:rsidRDefault="00CF6220">
            <w:r w:rsidRPr="00FE2A97">
              <w:lastRenderedPageBreak/>
              <w:t>Councillor Susan Brown, Leader of the Council and Cabinet Member for Partnership Working</w:t>
            </w:r>
          </w:p>
        </w:tc>
        <w:tc>
          <w:tcPr>
            <w:tcW w:w="1417" w:type="dxa"/>
            <w:vAlign w:val="center"/>
          </w:tcPr>
          <w:p w14:paraId="32E398AB" w14:textId="3C39ED63" w:rsidR="00CB7A4F" w:rsidRPr="003E4C33" w:rsidRDefault="00AF3D9E">
            <w:r>
              <w:t>09/05/2025</w:t>
            </w:r>
          </w:p>
        </w:tc>
      </w:tr>
    </w:tbl>
    <w:p w14:paraId="5D0123A9" w14:textId="77777777" w:rsidR="001A1BA1" w:rsidRPr="003E4C33" w:rsidRDefault="001A1BA1" w:rsidP="0093067A">
      <w:pPr>
        <w:rPr>
          <w:rFonts w:cs="Arial"/>
        </w:rPr>
      </w:pPr>
    </w:p>
    <w:p w14:paraId="51E1354B" w14:textId="51A32FE4" w:rsidR="001A1BA1" w:rsidRPr="003E4C33" w:rsidRDefault="001A1BA1" w:rsidP="0BC4DFF5">
      <w:pPr>
        <w:rPr>
          <w:rFonts w:cs="Arial"/>
        </w:rPr>
      </w:pPr>
      <w:r w:rsidRPr="003E4C33">
        <w:rPr>
          <w:rFonts w:cs="Arial"/>
        </w:rPr>
        <w:t xml:space="preserve">This form must be completed and sent to Committee and Member Services </w:t>
      </w:r>
      <w:r w:rsidR="0A996ACD" w:rsidRPr="003E4C33">
        <w:rPr>
          <w:rFonts w:cs="Arial"/>
          <w:b/>
          <w:bCs/>
        </w:rPr>
        <w:t xml:space="preserve">on the date that the decision maker signs it. This must be only done once all consultees have given their approval. </w:t>
      </w:r>
      <w:r w:rsidR="00354567" w:rsidRPr="003E4C33">
        <w:rPr>
          <w:rFonts w:cs="Arial"/>
          <w:b/>
          <w:bCs/>
        </w:rPr>
        <w:t xml:space="preserve"> The decision shall be effective from the date of </w:t>
      </w:r>
      <w:r w:rsidR="395C47E3" w:rsidRPr="003E4C33">
        <w:rPr>
          <w:rFonts w:cs="Arial"/>
          <w:b/>
          <w:bCs/>
        </w:rPr>
        <w:t>publication;</w:t>
      </w:r>
      <w:r w:rsidR="7126238E" w:rsidRPr="003E4C33">
        <w:rPr>
          <w:rFonts w:cs="Arial"/>
          <w:b/>
          <w:bCs/>
        </w:rPr>
        <w:t xml:space="preserve"> </w:t>
      </w:r>
      <w:r w:rsidR="4E780D21" w:rsidRPr="003E4C33">
        <w:rPr>
          <w:rFonts w:cs="Arial"/>
          <w:b/>
          <w:bCs/>
        </w:rPr>
        <w:t>therefore,</w:t>
      </w:r>
      <w:r w:rsidR="7126238E" w:rsidRPr="003E4C33">
        <w:rPr>
          <w:rFonts w:cs="Arial"/>
          <w:b/>
          <w:bCs/>
        </w:rPr>
        <w:t xml:space="preserve"> it is important that you send to Committee and Member Services as soon as it is completed and dated by the decision maker. Please note that it is not effective until it is published and the </w:t>
      </w:r>
      <w:proofErr w:type="gramStart"/>
      <w:r w:rsidR="7126238E" w:rsidRPr="003E4C33">
        <w:rPr>
          <w:rFonts w:cs="Arial"/>
          <w:b/>
          <w:bCs/>
        </w:rPr>
        <w:t>call in</w:t>
      </w:r>
      <w:proofErr w:type="gramEnd"/>
      <w:r w:rsidR="7126238E" w:rsidRPr="003E4C33">
        <w:rPr>
          <w:rFonts w:cs="Arial"/>
          <w:b/>
          <w:bCs/>
        </w:rPr>
        <w:t xml:space="preserve"> period has passed. </w:t>
      </w:r>
    </w:p>
    <w:p w14:paraId="4D10D099" w14:textId="77777777" w:rsidR="001A1BA1" w:rsidRPr="003E4C33" w:rsidRDefault="001A1BA1" w:rsidP="001A1BA1">
      <w:pPr>
        <w:rPr>
          <w:rFonts w:cs="Arial"/>
          <w:b/>
        </w:rPr>
      </w:pPr>
    </w:p>
    <w:p w14:paraId="63D98B5A" w14:textId="0E08CFA2" w:rsidR="001A1BA1" w:rsidRPr="003E4C33" w:rsidRDefault="00DF5D4E" w:rsidP="0033565F">
      <w:pPr>
        <w:spacing w:after="0"/>
        <w:rPr>
          <w:rFonts w:cs="Arial"/>
          <w:b/>
        </w:rPr>
      </w:pPr>
      <w:r w:rsidRPr="003E4C33">
        <w:rPr>
          <w:rFonts w:cs="Arial"/>
          <w:b/>
        </w:rPr>
        <w:br w:type="page"/>
      </w:r>
      <w:r w:rsidR="001A1BA1" w:rsidRPr="003E4C33">
        <w:rPr>
          <w:rFonts w:cs="Arial"/>
          <w:b/>
        </w:rPr>
        <w:lastRenderedPageBreak/>
        <w:t>NOTES</w:t>
      </w:r>
    </w:p>
    <w:p w14:paraId="2BC3DEAD" w14:textId="77777777" w:rsidR="001A1BA1" w:rsidRPr="003E4C33" w:rsidRDefault="001A1BA1" w:rsidP="001A1BA1">
      <w:pPr>
        <w:rPr>
          <w:rFonts w:cs="Arial"/>
          <w:b/>
        </w:rPr>
      </w:pPr>
    </w:p>
    <w:p w14:paraId="14426AAB" w14:textId="77777777" w:rsidR="001A1BA1" w:rsidRPr="003E4C33" w:rsidRDefault="001A1BA1" w:rsidP="001A1BA1">
      <w:pPr>
        <w:rPr>
          <w:rFonts w:cs="Arial"/>
        </w:rPr>
      </w:pPr>
      <w:r w:rsidRPr="003E4C33">
        <w:rPr>
          <w:rFonts w:cs="Arial"/>
        </w:rPr>
        <w:t>The law</w:t>
      </w:r>
      <w:r w:rsidRPr="003E4C33">
        <w:rPr>
          <w:rStyle w:val="FootnoteReference"/>
          <w:rFonts w:cs="Arial"/>
        </w:rPr>
        <w:footnoteReference w:id="2"/>
      </w:r>
      <w:r w:rsidRPr="003E4C33">
        <w:rPr>
          <w:rFonts w:cs="Arial"/>
        </w:rPr>
        <w:t xml:space="preserve"> requires the Council to record executive and non-executive decisions taken by officers under delegated powers and to publish them on the Council’s website.  </w:t>
      </w:r>
    </w:p>
    <w:p w14:paraId="5302D11A" w14:textId="77777777" w:rsidR="001A1BA1" w:rsidRPr="003E4C33" w:rsidRDefault="001A1BA1" w:rsidP="001A1BA1">
      <w:pPr>
        <w:rPr>
          <w:rFonts w:cs="Arial"/>
        </w:rPr>
      </w:pPr>
    </w:p>
    <w:p w14:paraId="2E1CA804" w14:textId="77777777" w:rsidR="001A1BA1" w:rsidRPr="003E4C33" w:rsidRDefault="001A1BA1" w:rsidP="001A1BA1">
      <w:pPr>
        <w:rPr>
          <w:rFonts w:cs="Arial"/>
        </w:rPr>
      </w:pPr>
      <w:r w:rsidRPr="003E4C33">
        <w:rPr>
          <w:rFonts w:cs="Arial"/>
        </w:rPr>
        <w:t>These requirements apply</w:t>
      </w:r>
      <w:r w:rsidRPr="003E4C33">
        <w:rPr>
          <w:rFonts w:cs="Arial"/>
          <w:b/>
          <w:bCs/>
        </w:rPr>
        <w:t> </w:t>
      </w:r>
      <w:r w:rsidRPr="003E4C33">
        <w:rPr>
          <w:rFonts w:cs="Arial"/>
        </w:rPr>
        <w:t>to decisions that would have been taken by Council or the Cabinet if delegated powers had not been given to an officer:</w:t>
      </w:r>
    </w:p>
    <w:p w14:paraId="1C666591" w14:textId="77777777" w:rsidR="001A1BA1" w:rsidRPr="003E4C33" w:rsidRDefault="001A1BA1" w:rsidP="001A1BA1">
      <w:pPr>
        <w:numPr>
          <w:ilvl w:val="0"/>
          <w:numId w:val="36"/>
        </w:numPr>
        <w:spacing w:after="0"/>
        <w:rPr>
          <w:rFonts w:cs="Arial"/>
        </w:rPr>
      </w:pPr>
      <w:r w:rsidRPr="003E4C33">
        <w:rPr>
          <w:rFonts w:cs="Arial"/>
        </w:rPr>
        <w:t>under an express delegation granted at a meeting of Cabinet, Council or a Committee.</w:t>
      </w:r>
    </w:p>
    <w:p w14:paraId="1F53236D" w14:textId="3F539FCA" w:rsidR="001A1BA1" w:rsidRPr="003E4C33" w:rsidRDefault="009D7080" w:rsidP="001A1BA1">
      <w:pPr>
        <w:numPr>
          <w:ilvl w:val="0"/>
          <w:numId w:val="36"/>
        </w:numPr>
        <w:spacing w:after="0"/>
        <w:rPr>
          <w:rFonts w:cs="Arial"/>
        </w:rPr>
      </w:pPr>
      <w:r w:rsidRPr="003E4C33">
        <w:rPr>
          <w:rFonts w:cs="Arial"/>
        </w:rPr>
        <w:t xml:space="preserve">in accordance with </w:t>
      </w:r>
      <w:r w:rsidR="70BB03AA" w:rsidRPr="003E4C33">
        <w:rPr>
          <w:rFonts w:cs="Arial"/>
        </w:rPr>
        <w:t xml:space="preserve">Part </w:t>
      </w:r>
      <w:r w:rsidRPr="003E4C33">
        <w:rPr>
          <w:rFonts w:cs="Arial"/>
        </w:rPr>
        <w:t xml:space="preserve">4.4 of the </w:t>
      </w:r>
      <w:r w:rsidR="45BBD153" w:rsidRPr="003E4C33">
        <w:rPr>
          <w:rFonts w:cs="Arial"/>
        </w:rPr>
        <w:t>C</w:t>
      </w:r>
      <w:r w:rsidRPr="003E4C33">
        <w:rPr>
          <w:rFonts w:cs="Arial"/>
        </w:rPr>
        <w:t>onstitution as follows</w:t>
      </w:r>
      <w:r w:rsidR="001A1BA1" w:rsidRPr="003E4C33">
        <w:rPr>
          <w:rFonts w:cs="Arial"/>
        </w:rPr>
        <w:t>:</w:t>
      </w:r>
    </w:p>
    <w:p w14:paraId="77483EB8" w14:textId="77777777" w:rsidR="009D7080" w:rsidRPr="003E4C33" w:rsidRDefault="009D7080" w:rsidP="0033565F">
      <w:pPr>
        <w:pStyle w:val="dBulletpoints"/>
        <w:numPr>
          <w:ilvl w:val="1"/>
          <w:numId w:val="36"/>
        </w:numPr>
        <w:rPr>
          <w:rFonts w:cs="Arial"/>
        </w:rPr>
      </w:pPr>
      <w:r w:rsidRPr="003E4C33">
        <w:rPr>
          <w:rFonts w:cs="Arial"/>
        </w:rPr>
        <w:t>Awarding a contract where authority has been specifically delegated to officers by Cabinet or a Cabinet Member (regardless of value)</w:t>
      </w:r>
    </w:p>
    <w:p w14:paraId="299B0B90" w14:textId="77777777" w:rsidR="009D7080" w:rsidRPr="003E4C33" w:rsidRDefault="009D7080" w:rsidP="0033565F">
      <w:pPr>
        <w:pStyle w:val="dBulletpoints"/>
        <w:numPr>
          <w:ilvl w:val="1"/>
          <w:numId w:val="36"/>
        </w:numPr>
        <w:rPr>
          <w:rFonts w:cs="Arial"/>
        </w:rPr>
      </w:pPr>
      <w:r w:rsidRPr="003E4C33">
        <w:rPr>
          <w:rFonts w:cs="Arial"/>
        </w:rPr>
        <w:t>Acquiring or disposing of freeholds or leaseholds granting new leaseholds (excluding assignments and rent reviews) where authority has been specifically delegated to officers by Cabinet or a Cabinet Member (regardless of value)</w:t>
      </w:r>
    </w:p>
    <w:p w14:paraId="3C174A63" w14:textId="77777777" w:rsidR="009D7080" w:rsidRPr="003E4C33" w:rsidRDefault="009D7080" w:rsidP="0033565F">
      <w:pPr>
        <w:pStyle w:val="dBulletpoints"/>
        <w:numPr>
          <w:ilvl w:val="1"/>
          <w:numId w:val="36"/>
        </w:numPr>
        <w:rPr>
          <w:rFonts w:cs="Arial"/>
        </w:rPr>
      </w:pPr>
      <w:r w:rsidRPr="003E4C33">
        <w:rPr>
          <w:rFonts w:cs="Arial"/>
        </w:rPr>
        <w:t xml:space="preserve">Making a regulatory order which affects </w:t>
      </w:r>
      <w:proofErr w:type="gramStart"/>
      <w:r w:rsidRPr="003E4C33">
        <w:rPr>
          <w:rFonts w:cs="Arial"/>
        </w:rPr>
        <w:t>a number of</w:t>
      </w:r>
      <w:proofErr w:type="gramEnd"/>
      <w:r w:rsidRPr="003E4C33">
        <w:rPr>
          <w:rFonts w:cs="Arial"/>
        </w:rPr>
        <w:t xml:space="preserve"> people, for example a Public Space Protection Order or a Parking Place Order</w:t>
      </w:r>
    </w:p>
    <w:p w14:paraId="648D7ED8" w14:textId="77777777" w:rsidR="009D7080" w:rsidRPr="003E4C33" w:rsidRDefault="009D7080" w:rsidP="0033565F">
      <w:pPr>
        <w:pStyle w:val="dBulletpoints"/>
        <w:numPr>
          <w:ilvl w:val="1"/>
          <w:numId w:val="36"/>
        </w:numPr>
        <w:rPr>
          <w:rFonts w:cs="Arial"/>
        </w:rPr>
      </w:pPr>
      <w:r w:rsidRPr="003E4C33">
        <w:rPr>
          <w:rFonts w:cs="Arial"/>
        </w:rPr>
        <w:t xml:space="preserve">Where the effect of a decision is to grant a licence or </w:t>
      </w:r>
      <w:proofErr w:type="gramStart"/>
      <w:r w:rsidRPr="003E4C33">
        <w:rPr>
          <w:rFonts w:cs="Arial"/>
        </w:rPr>
        <w:t>permission</w:t>
      </w:r>
      <w:proofErr w:type="gramEnd"/>
      <w:r w:rsidRPr="003E4C33">
        <w:rPr>
          <w:rFonts w:cs="Arial"/>
        </w:rPr>
        <w:t xml:space="preserve"> or it affects the rights of citizens</w:t>
      </w:r>
    </w:p>
    <w:p w14:paraId="23481E3B" w14:textId="77777777" w:rsidR="009D7080" w:rsidRPr="003E4C33" w:rsidRDefault="009D7080" w:rsidP="0033565F">
      <w:pPr>
        <w:pStyle w:val="dBulletpoints"/>
        <w:numPr>
          <w:ilvl w:val="1"/>
          <w:numId w:val="36"/>
        </w:numPr>
        <w:rPr>
          <w:rFonts w:cs="Arial"/>
        </w:rPr>
      </w:pPr>
      <w:r w:rsidRPr="003E4C33">
        <w:rPr>
          <w:rFonts w:cs="Arial"/>
        </w:rPr>
        <w:t>Discharging any other express delegation from Cabinet or a Cabinet Member a committee or Council.</w:t>
      </w:r>
    </w:p>
    <w:p w14:paraId="331419B0" w14:textId="77777777" w:rsidR="001A1BA1" w:rsidRPr="003E4C33" w:rsidRDefault="001A1BA1" w:rsidP="001A1BA1">
      <w:pPr>
        <w:ind w:left="1440"/>
        <w:rPr>
          <w:rFonts w:cs="Arial"/>
        </w:rPr>
      </w:pPr>
      <w:bookmarkStart w:id="0" w:name="_bookmark0"/>
      <w:bookmarkEnd w:id="0"/>
    </w:p>
    <w:p w14:paraId="252A5213" w14:textId="77777777" w:rsidR="001A1BA1" w:rsidRPr="003E4C33" w:rsidRDefault="001A1BA1" w:rsidP="001A1BA1">
      <w:pPr>
        <w:rPr>
          <w:rFonts w:cs="Arial"/>
        </w:rPr>
      </w:pPr>
      <w:r w:rsidRPr="003E4C33">
        <w:rPr>
          <w:rFonts w:cs="Arial"/>
        </w:rPr>
        <w:t>These requirements </w:t>
      </w:r>
      <w:r w:rsidRPr="003E4C33">
        <w:rPr>
          <w:rFonts w:cs="Arial"/>
          <w:b/>
          <w:bCs/>
        </w:rPr>
        <w:t>do not</w:t>
      </w:r>
      <w:r w:rsidRPr="003E4C33">
        <w:rPr>
          <w:rFonts w:cs="Arial"/>
        </w:rPr>
        <w:t> apply to:</w:t>
      </w:r>
    </w:p>
    <w:p w14:paraId="639B7446" w14:textId="77777777" w:rsidR="001A1BA1" w:rsidRPr="003E4C33" w:rsidRDefault="001A1BA1" w:rsidP="001A1BA1">
      <w:pPr>
        <w:numPr>
          <w:ilvl w:val="0"/>
          <w:numId w:val="37"/>
        </w:numPr>
        <w:spacing w:after="0"/>
        <w:rPr>
          <w:rFonts w:cs="Arial"/>
        </w:rPr>
      </w:pPr>
      <w:r w:rsidRPr="003E4C33">
        <w:rPr>
          <w:rFonts w:cs="Arial"/>
        </w:rPr>
        <w:t>planning and licencing matters where there are established arrangements for recording decisions: or</w:t>
      </w:r>
    </w:p>
    <w:p w14:paraId="5DC8854F" w14:textId="77777777" w:rsidR="001A1BA1" w:rsidRPr="003E4C33" w:rsidRDefault="001A1BA1" w:rsidP="001A1BA1">
      <w:pPr>
        <w:numPr>
          <w:ilvl w:val="0"/>
          <w:numId w:val="37"/>
        </w:numPr>
        <w:spacing w:after="0"/>
        <w:rPr>
          <w:rFonts w:cs="Arial"/>
        </w:rPr>
      </w:pPr>
      <w:r w:rsidRPr="003E4C33">
        <w:rPr>
          <w:rFonts w:cs="Arial"/>
        </w:rPr>
        <w:t>decisions which are purely administrative or operational in nature</w:t>
      </w:r>
    </w:p>
    <w:p w14:paraId="70AF0668" w14:textId="77777777" w:rsidR="001A1BA1" w:rsidRPr="003E4C33" w:rsidRDefault="001A1BA1" w:rsidP="001A1BA1">
      <w:pPr>
        <w:rPr>
          <w:rFonts w:cs="Arial"/>
        </w:rPr>
      </w:pPr>
    </w:p>
    <w:p w14:paraId="0595B467" w14:textId="5C2E59A5" w:rsidR="001A1BA1" w:rsidRPr="003E4C33" w:rsidRDefault="005E2B45" w:rsidP="001A1BA1">
      <w:pPr>
        <w:rPr>
          <w:rFonts w:cs="Arial"/>
        </w:rPr>
      </w:pPr>
      <w:r w:rsidRPr="003E4C33">
        <w:rPr>
          <w:rFonts w:cs="Arial"/>
        </w:rPr>
        <w:t xml:space="preserve">All other officer decisions should be recorded on an officer decision form but do not need to be published. </w:t>
      </w:r>
      <w:r w:rsidR="3D3B0069" w:rsidRPr="003E4C33">
        <w:rPr>
          <w:rFonts w:cs="Arial"/>
        </w:rPr>
        <w:t xml:space="preserve">They must though be stored </w:t>
      </w:r>
      <w:proofErr w:type="gramStart"/>
      <w:r w:rsidR="3D3B0069" w:rsidRPr="003E4C33">
        <w:rPr>
          <w:rFonts w:cs="Arial"/>
        </w:rPr>
        <w:t>so as to</w:t>
      </w:r>
      <w:proofErr w:type="gramEnd"/>
      <w:r w:rsidR="3D3B0069" w:rsidRPr="003E4C33">
        <w:rPr>
          <w:rFonts w:cs="Arial"/>
        </w:rPr>
        <w:t xml:space="preserve"> ensure that they are not lost should an officer leave the authority.</w:t>
      </w:r>
    </w:p>
    <w:p w14:paraId="5B368731" w14:textId="77777777" w:rsidR="001A1BA1" w:rsidRPr="003E4C33" w:rsidRDefault="001A1BA1" w:rsidP="001A1BA1">
      <w:pPr>
        <w:rPr>
          <w:rFonts w:cs="Arial"/>
        </w:rPr>
      </w:pPr>
    </w:p>
    <w:p w14:paraId="55ED5058" w14:textId="77777777" w:rsidR="001A1BA1" w:rsidRPr="003E4C33" w:rsidRDefault="001A1BA1" w:rsidP="001A1BA1">
      <w:pPr>
        <w:rPr>
          <w:rFonts w:cs="Arial"/>
          <w:b/>
        </w:rPr>
      </w:pPr>
      <w:r w:rsidRPr="003E4C33">
        <w:rPr>
          <w:rFonts w:cs="Arial"/>
          <w:b/>
        </w:rPr>
        <w:t>Exempt or Confidential information</w:t>
      </w:r>
    </w:p>
    <w:p w14:paraId="0C302F3E" w14:textId="77777777" w:rsidR="001A1BA1" w:rsidRPr="003E4C33" w:rsidRDefault="001A1BA1" w:rsidP="001A1BA1">
      <w:pPr>
        <w:rPr>
          <w:rFonts w:cs="Arial"/>
          <w:b/>
        </w:rPr>
      </w:pPr>
    </w:p>
    <w:p w14:paraId="2F9106E3" w14:textId="120D4896" w:rsidR="001A1BA1" w:rsidRPr="003E4C33" w:rsidRDefault="001A1BA1" w:rsidP="001A1BA1">
      <w:pPr>
        <w:rPr>
          <w:rFonts w:cs="Arial"/>
        </w:rPr>
      </w:pPr>
      <w:r w:rsidRPr="003E4C33">
        <w:rPr>
          <w:rFonts w:cs="Arial"/>
        </w:rPr>
        <w:t xml:space="preserve">Information relating to a delegated officer </w:t>
      </w:r>
      <w:r w:rsidR="086B0F04" w:rsidRPr="003E4C33">
        <w:rPr>
          <w:rFonts w:cs="Arial"/>
        </w:rPr>
        <w:t xml:space="preserve">or single member </w:t>
      </w:r>
      <w:r w:rsidRPr="003E4C33">
        <w:rPr>
          <w:rFonts w:cs="Arial"/>
        </w:rPr>
        <w:t xml:space="preserve">decision does not have to be made public if it is exempt or confidential. Summary information from this decision </w:t>
      </w:r>
      <w:r w:rsidRPr="003E4C33">
        <w:rPr>
          <w:rFonts w:cs="Arial"/>
        </w:rPr>
        <w:lastRenderedPageBreak/>
        <w:t>sheet (excluding all exempt or confidential information) will be published on the Council’s website.</w:t>
      </w:r>
    </w:p>
    <w:p w14:paraId="69C1F021" w14:textId="77777777" w:rsidR="001A1BA1" w:rsidRPr="003E4C33" w:rsidRDefault="001A1BA1" w:rsidP="001A1BA1">
      <w:pPr>
        <w:rPr>
          <w:rFonts w:cs="Arial"/>
        </w:rPr>
      </w:pPr>
    </w:p>
    <w:p w14:paraId="50260EA2" w14:textId="77777777" w:rsidR="001A1BA1" w:rsidRPr="003E4C33" w:rsidRDefault="001A1BA1" w:rsidP="001A1BA1">
      <w:pPr>
        <w:rPr>
          <w:rFonts w:cs="Arial"/>
          <w:b/>
        </w:rPr>
      </w:pPr>
      <w:r w:rsidRPr="003E4C33">
        <w:rPr>
          <w:rFonts w:cs="Arial"/>
          <w:b/>
        </w:rPr>
        <w:t xml:space="preserve">Key or </w:t>
      </w:r>
      <w:proofErr w:type="gramStart"/>
      <w:r w:rsidRPr="003E4C33">
        <w:rPr>
          <w:rFonts w:cs="Arial"/>
          <w:b/>
        </w:rPr>
        <w:t>Non Key</w:t>
      </w:r>
      <w:proofErr w:type="gramEnd"/>
      <w:r w:rsidRPr="003E4C33">
        <w:rPr>
          <w:rFonts w:cs="Arial"/>
          <w:b/>
        </w:rPr>
        <w:t xml:space="preserve"> Decision</w:t>
      </w:r>
    </w:p>
    <w:p w14:paraId="5F0C453A" w14:textId="77777777" w:rsidR="001A1BA1" w:rsidRPr="003E4C33" w:rsidRDefault="001A1BA1" w:rsidP="001A1BA1">
      <w:pPr>
        <w:rPr>
          <w:rFonts w:cs="Arial"/>
          <w:b/>
        </w:rPr>
      </w:pPr>
    </w:p>
    <w:p w14:paraId="1111D469" w14:textId="20C690CE" w:rsidR="00226F8A" w:rsidRPr="003E4C33" w:rsidRDefault="001A1BA1" w:rsidP="00EE149B">
      <w:pPr>
        <w:rPr>
          <w:rFonts w:cs="Arial"/>
        </w:rPr>
      </w:pPr>
      <w:r w:rsidRPr="003E4C33">
        <w:rPr>
          <w:rFonts w:cs="Arial"/>
        </w:rPr>
        <w:t>A key decision is an executive decision</w:t>
      </w:r>
      <w:r w:rsidR="00226F8A" w:rsidRPr="003E4C33">
        <w:rPr>
          <w:rFonts w:cs="Arial"/>
        </w:rPr>
        <w:t xml:space="preserve"> which is likely to: </w:t>
      </w:r>
    </w:p>
    <w:p w14:paraId="740E83CD" w14:textId="77777777" w:rsidR="00226F8A" w:rsidRPr="003E4C33" w:rsidRDefault="00226F8A" w:rsidP="00226F8A">
      <w:pPr>
        <w:pStyle w:val="dBulletpoints"/>
        <w:tabs>
          <w:tab w:val="clear" w:pos="1418"/>
        </w:tabs>
        <w:ind w:left="1276" w:hanging="284"/>
        <w:rPr>
          <w:rFonts w:cs="Arial"/>
        </w:rPr>
      </w:pPr>
      <w:r w:rsidRPr="003E4C33">
        <w:rPr>
          <w:rFonts w:cs="Arial"/>
        </w:rPr>
        <w:t>Have a significant effect on people living or working in a least two wards or</w:t>
      </w:r>
    </w:p>
    <w:p w14:paraId="6BE3507F" w14:textId="77777777" w:rsidR="00226F8A" w:rsidRPr="003E4C33" w:rsidRDefault="00226F8A" w:rsidP="00226F8A">
      <w:pPr>
        <w:pStyle w:val="dBulletpoints"/>
        <w:tabs>
          <w:tab w:val="clear" w:pos="1418"/>
        </w:tabs>
        <w:ind w:left="1276" w:hanging="284"/>
        <w:rPr>
          <w:rFonts w:cs="Arial"/>
        </w:rPr>
      </w:pPr>
      <w:r w:rsidRPr="003E4C33">
        <w:rPr>
          <w:rFonts w:cs="Arial"/>
        </w:rPr>
        <w:t>Involve spending, income, or saving a significant amount – whether an amount is significant depends on the Council’s total budget for the service involved. For this Council ‘significant’ in budgetary terms is:</w:t>
      </w:r>
    </w:p>
    <w:p w14:paraId="0A941040"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 xml:space="preserve">Expenditure, income, or savings of £750,000 or greater in the context of the </w:t>
      </w:r>
      <w:proofErr w:type="gramStart"/>
      <w:r w:rsidRPr="003E4C33">
        <w:rPr>
          <w:rFonts w:cs="Arial"/>
        </w:rPr>
        <w:t>medium term</w:t>
      </w:r>
      <w:proofErr w:type="gramEnd"/>
      <w:r w:rsidRPr="003E4C33">
        <w:rPr>
          <w:rFonts w:cs="Arial"/>
        </w:rPr>
        <w:t xml:space="preserve"> financial strategy, </w:t>
      </w:r>
    </w:p>
    <w:p w14:paraId="6D402151"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 xml:space="preserve">Acquiring or disposing of freeholds with a consideration over £500,000 in the context of the </w:t>
      </w:r>
      <w:proofErr w:type="gramStart"/>
      <w:r w:rsidRPr="003E4C33">
        <w:rPr>
          <w:rFonts w:cs="Arial"/>
        </w:rPr>
        <w:t>medium term</w:t>
      </w:r>
      <w:proofErr w:type="gramEnd"/>
      <w:r w:rsidRPr="003E4C33">
        <w:rPr>
          <w:rFonts w:cs="Arial"/>
        </w:rPr>
        <w:t xml:space="preserve"> financial strategy except for disposals pursuant to right to buy legislation</w:t>
      </w:r>
    </w:p>
    <w:p w14:paraId="504B17DC"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 xml:space="preserve">Acquiring or disposing of leaseholds where either the rental value is </w:t>
      </w:r>
      <w:proofErr w:type="gramStart"/>
      <w:r w:rsidRPr="003E4C33">
        <w:rPr>
          <w:rFonts w:cs="Arial"/>
        </w:rPr>
        <w:t>in excess of</w:t>
      </w:r>
      <w:proofErr w:type="gramEnd"/>
      <w:r w:rsidRPr="003E4C33">
        <w:rPr>
          <w:rFonts w:cs="Arial"/>
        </w:rPr>
        <w:t xml:space="preserve"> £250,000 per annum and/or the premium is £750,000 except for statutory lease renewals under Part 2 of the Landlord and Tenant Act 1954 and disposals pursuant to right to buy legislation and disposals pursuant to right to buy legislation.</w:t>
      </w:r>
    </w:p>
    <w:p w14:paraId="6BDF4170"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Acquiring or disposing of easements with a value over £750,000 and/or rental value over £250,000 each year</w:t>
      </w:r>
    </w:p>
    <w:p w14:paraId="56AC09C2" w14:textId="77777777" w:rsidR="00226F8A" w:rsidRPr="003E4C33" w:rsidRDefault="001A1BA1" w:rsidP="001A1BA1">
      <w:pPr>
        <w:rPr>
          <w:rFonts w:cs="Arial"/>
        </w:rPr>
      </w:pPr>
      <w:r w:rsidRPr="003E4C33">
        <w:rPr>
          <w:rFonts w:cs="Arial"/>
        </w:rPr>
        <w:t xml:space="preserve"> </w:t>
      </w:r>
    </w:p>
    <w:p w14:paraId="227A5352" w14:textId="78F4957C" w:rsidR="001A1BA1" w:rsidRPr="003E4C33" w:rsidRDefault="001A1BA1" w:rsidP="001A1BA1">
      <w:pPr>
        <w:rPr>
          <w:rFonts w:cs="Arial"/>
        </w:rPr>
      </w:pPr>
      <w:r w:rsidRPr="6705CB2F">
        <w:rPr>
          <w:rFonts w:cs="Arial"/>
        </w:rPr>
        <w:t xml:space="preserve">A key decision can only be taken and recorded here if notice of it has been published </w:t>
      </w:r>
      <w:r w:rsidR="7ACC6696" w:rsidRPr="6705CB2F">
        <w:rPr>
          <w:rFonts w:cs="Arial"/>
        </w:rPr>
        <w:t>o</w:t>
      </w:r>
      <w:r w:rsidRPr="6705CB2F">
        <w:rPr>
          <w:rFonts w:cs="Arial"/>
        </w:rPr>
        <w:t>n the Forward Plan for at least 28 clear days. Key decisions taken by officers may be “called in” by any four councillors or the Chair of the Scrutiny Committee within two days of the notice of decision being published.</w:t>
      </w:r>
      <w:r>
        <w:tab/>
      </w:r>
    </w:p>
    <w:p w14:paraId="49DB25B0" w14:textId="77777777" w:rsidR="001A1BA1" w:rsidRPr="003E4C33" w:rsidRDefault="001A1BA1" w:rsidP="0093067A">
      <w:pPr>
        <w:rPr>
          <w:rFonts w:cs="Arial"/>
        </w:rPr>
      </w:pPr>
    </w:p>
    <w:sectPr w:rsidR="001A1BA1" w:rsidRPr="003E4C33" w:rsidSect="002B6836">
      <w:headerReference w:type="default" r:id="rId12"/>
      <w:footerReference w:type="even" r:id="rId13"/>
      <w:footerReference w:type="default" r:id="rId14"/>
      <w:headerReference w:type="first" r:id="rId15"/>
      <w:footerReference w:type="first" r:id="rId16"/>
      <w:pgSz w:w="11906" w:h="16838" w:code="9"/>
      <w:pgMar w:top="1418" w:right="1304" w:bottom="1628"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763C1C" w14:textId="77777777" w:rsidR="00A74F4D" w:rsidRDefault="00A74F4D" w:rsidP="004A6D2F">
      <w:r>
        <w:separator/>
      </w:r>
    </w:p>
  </w:endnote>
  <w:endnote w:type="continuationSeparator" w:id="0">
    <w:p w14:paraId="0BF09CC4" w14:textId="77777777" w:rsidR="00A74F4D" w:rsidRDefault="00A74F4D" w:rsidP="004A6D2F">
      <w:r>
        <w:continuationSeparator/>
      </w:r>
    </w:p>
  </w:endnote>
  <w:endnote w:type="continuationNotice" w:id="1">
    <w:p w14:paraId="26CA1543" w14:textId="77777777" w:rsidR="00CC25AA" w:rsidRDefault="00CC25AA">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396E9" w14:textId="77777777" w:rsidR="00364FAD" w:rsidRDefault="00364FAD" w:rsidP="004A6D2F">
    <w:pPr>
      <w:pStyle w:val="Footer"/>
    </w:pPr>
    <w:r>
      <w:t>Do not use a footer or page numbers.</w:t>
    </w:r>
  </w:p>
  <w:p w14:paraId="382151EB" w14:textId="77777777" w:rsidR="00364FAD" w:rsidRDefault="00364FAD" w:rsidP="004A6D2F">
    <w:pPr>
      <w:pStyle w:val="Footer"/>
    </w:pPr>
  </w:p>
  <w:p w14:paraId="71508626" w14:textId="77777777" w:rsidR="00364FAD" w:rsidRDefault="00364FAD" w:rsidP="004A6D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B452A" w14:textId="0467CAC3" w:rsidR="005B064B" w:rsidRPr="005B064B" w:rsidRDefault="001A1BA1" w:rsidP="005B064B">
    <w:pPr>
      <w:pStyle w:val="Footer"/>
      <w:jc w:val="center"/>
      <w:rPr>
        <w:rFonts w:cs="Arial"/>
        <w:b/>
        <w:sz w:val="24"/>
      </w:rPr>
    </w:pPr>
    <w:r w:rsidRPr="001A1BA1">
      <w:rPr>
        <w:rFonts w:cs="Arial"/>
        <w:b/>
        <w:sz w:val="24"/>
      </w:rPr>
      <w:t xml:space="preserve">Please send the completed form to </w:t>
    </w:r>
    <w:hyperlink r:id="rId1" w:history="1">
      <w:r w:rsidR="005B064B" w:rsidRPr="00936544">
        <w:rPr>
          <w:rStyle w:val="Hyperlink"/>
          <w:rFonts w:cs="Arial"/>
          <w:b/>
        </w:rPr>
        <w:t>acforwardplan@oxford.gov.uk</w:t>
      </w:r>
    </w:hyperlink>
    <w:r w:rsidR="005B064B" w:rsidRPr="005B064B">
      <w:rPr>
        <w:rFonts w:cs="Arial"/>
        <w:b/>
        <w:color w:val="0000FF"/>
        <w:sz w:val="24"/>
        <w:u w:val="single"/>
      </w:rPr>
      <w:t xml:space="preserve"> </w:t>
    </w:r>
  </w:p>
  <w:p w14:paraId="5B751826" w14:textId="77777777" w:rsidR="001A1BA1" w:rsidRDefault="001A1B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14:paraId="51E1F694" w14:textId="77777777" w:rsidTr="0287E82A">
      <w:trPr>
        <w:trHeight w:val="300"/>
      </w:trPr>
      <w:tc>
        <w:tcPr>
          <w:tcW w:w="3095" w:type="dxa"/>
        </w:tcPr>
        <w:p w14:paraId="126F9EB7" w14:textId="11AAB0A5" w:rsidR="0287E82A" w:rsidRDefault="0287E82A" w:rsidP="0287E82A">
          <w:pPr>
            <w:pStyle w:val="Header"/>
            <w:ind w:left="-115"/>
          </w:pPr>
        </w:p>
      </w:tc>
      <w:tc>
        <w:tcPr>
          <w:tcW w:w="3095" w:type="dxa"/>
        </w:tcPr>
        <w:p w14:paraId="64C45085" w14:textId="32C406C4" w:rsidR="0287E82A" w:rsidRDefault="0287E82A" w:rsidP="0287E82A">
          <w:pPr>
            <w:pStyle w:val="Header"/>
            <w:jc w:val="center"/>
          </w:pPr>
        </w:p>
      </w:tc>
      <w:tc>
        <w:tcPr>
          <w:tcW w:w="3095" w:type="dxa"/>
        </w:tcPr>
        <w:p w14:paraId="3629DF67" w14:textId="523EA6A7" w:rsidR="0287E82A" w:rsidRDefault="0287E82A" w:rsidP="0287E82A">
          <w:pPr>
            <w:pStyle w:val="Header"/>
            <w:ind w:right="-115"/>
            <w:jc w:val="right"/>
          </w:pPr>
        </w:p>
      </w:tc>
    </w:tr>
  </w:tbl>
  <w:p w14:paraId="2AB29197" w14:textId="39E39241" w:rsidR="0287E82A" w:rsidRDefault="0287E82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CE677A" w14:textId="77777777" w:rsidR="00A74F4D" w:rsidRDefault="00A74F4D" w:rsidP="004A6D2F">
      <w:r>
        <w:separator/>
      </w:r>
    </w:p>
  </w:footnote>
  <w:footnote w:type="continuationSeparator" w:id="0">
    <w:p w14:paraId="1DFFB991" w14:textId="77777777" w:rsidR="00A74F4D" w:rsidRDefault="00A74F4D" w:rsidP="004A6D2F">
      <w:r>
        <w:continuationSeparator/>
      </w:r>
    </w:p>
  </w:footnote>
  <w:footnote w:type="continuationNotice" w:id="1">
    <w:p w14:paraId="5A2C349F" w14:textId="77777777" w:rsidR="00CC25AA" w:rsidRDefault="00CC25AA">
      <w:pPr>
        <w:spacing w:after="0"/>
      </w:pPr>
    </w:p>
  </w:footnote>
  <w:footnote w:id="2">
    <w:p w14:paraId="03C72BA4" w14:textId="77777777" w:rsidR="001A1BA1" w:rsidRDefault="001A1BA1" w:rsidP="001A1BA1">
      <w:pPr>
        <w:pStyle w:val="FootnoteText"/>
      </w:pPr>
      <w:r>
        <w:rPr>
          <w:rStyle w:val="FootnoteReference"/>
        </w:rPr>
        <w:footnoteRef/>
      </w:r>
      <w:r>
        <w:t xml:space="preserve"> </w:t>
      </w:r>
      <w:r w:rsidRPr="00616F3F">
        <w:t>the Local Authorities (Executive Arrangements) (Meetings and Access to Information) (England) Regulations 2012/2089 (Regulation 13(4))</w:t>
      </w:r>
      <w:r>
        <w:t xml:space="preserve"> and </w:t>
      </w:r>
      <w:r w:rsidRPr="00616F3F">
        <w:t>The Openness of Local Government Bodies Regulations 2014/2095 (Regulation 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14:paraId="428AB7D6" w14:textId="77777777" w:rsidTr="0287E82A">
      <w:trPr>
        <w:trHeight w:val="300"/>
      </w:trPr>
      <w:tc>
        <w:tcPr>
          <w:tcW w:w="3095" w:type="dxa"/>
        </w:tcPr>
        <w:p w14:paraId="335EDB8C" w14:textId="1DA382D9" w:rsidR="0287E82A" w:rsidRDefault="0287E82A" w:rsidP="0287E82A">
          <w:pPr>
            <w:pStyle w:val="Header"/>
            <w:ind w:left="-115"/>
          </w:pPr>
        </w:p>
      </w:tc>
      <w:tc>
        <w:tcPr>
          <w:tcW w:w="3095" w:type="dxa"/>
        </w:tcPr>
        <w:p w14:paraId="063D6891" w14:textId="4377102D" w:rsidR="0287E82A" w:rsidRDefault="0287E82A" w:rsidP="0287E82A">
          <w:pPr>
            <w:pStyle w:val="Header"/>
            <w:jc w:val="center"/>
          </w:pPr>
        </w:p>
      </w:tc>
      <w:tc>
        <w:tcPr>
          <w:tcW w:w="3095" w:type="dxa"/>
        </w:tcPr>
        <w:p w14:paraId="5966C48B" w14:textId="4772D183" w:rsidR="0287E82A" w:rsidRDefault="0287E82A" w:rsidP="0287E82A">
          <w:pPr>
            <w:pStyle w:val="Header"/>
            <w:ind w:right="-115"/>
            <w:jc w:val="right"/>
          </w:pPr>
        </w:p>
      </w:tc>
    </w:tr>
  </w:tbl>
  <w:p w14:paraId="2B32A097" w14:textId="03258520" w:rsidR="0287E82A" w:rsidRDefault="0287E82A" w:rsidP="0287E8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C2914" w14:textId="77777777" w:rsidR="00D5547E" w:rsidRDefault="00C05260" w:rsidP="00D5547E">
    <w:pPr>
      <w:pStyle w:val="Header"/>
      <w:jc w:val="right"/>
    </w:pPr>
    <w:r>
      <w:rPr>
        <w:noProof/>
      </w:rPr>
      <w:drawing>
        <wp:inline distT="0" distB="0" distL="0" distR="0" wp14:anchorId="1D64DAF5" wp14:editId="4130AF70">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402"/>
    <w:multiLevelType w:val="multilevel"/>
    <w:tmpl w:val="FFFFFFFF"/>
    <w:lvl w:ilvl="0">
      <w:numFmt w:val="bullet"/>
      <w:lvlText w:val=""/>
      <w:lvlJc w:val="left"/>
      <w:pPr>
        <w:ind w:left="1042" w:hanging="425"/>
      </w:pPr>
      <w:rPr>
        <w:rFonts w:ascii="Symbol" w:hAnsi="Symbol" w:cs="Symbol"/>
        <w:b w:val="0"/>
        <w:bCs w:val="0"/>
        <w:w w:val="100"/>
        <w:sz w:val="24"/>
        <w:szCs w:val="24"/>
      </w:rPr>
    </w:lvl>
    <w:lvl w:ilvl="1">
      <w:numFmt w:val="bullet"/>
      <w:lvlText w:val="•"/>
      <w:lvlJc w:val="left"/>
      <w:pPr>
        <w:ind w:left="1826" w:hanging="425"/>
      </w:pPr>
    </w:lvl>
    <w:lvl w:ilvl="2">
      <w:numFmt w:val="bullet"/>
      <w:lvlText w:val="•"/>
      <w:lvlJc w:val="left"/>
      <w:pPr>
        <w:ind w:left="2613" w:hanging="425"/>
      </w:pPr>
    </w:lvl>
    <w:lvl w:ilvl="3">
      <w:numFmt w:val="bullet"/>
      <w:lvlText w:val="•"/>
      <w:lvlJc w:val="left"/>
      <w:pPr>
        <w:ind w:left="3399" w:hanging="425"/>
      </w:pPr>
    </w:lvl>
    <w:lvl w:ilvl="4">
      <w:numFmt w:val="bullet"/>
      <w:lvlText w:val="•"/>
      <w:lvlJc w:val="left"/>
      <w:pPr>
        <w:ind w:left="4186" w:hanging="425"/>
      </w:pPr>
    </w:lvl>
    <w:lvl w:ilvl="5">
      <w:numFmt w:val="bullet"/>
      <w:lvlText w:val="•"/>
      <w:lvlJc w:val="left"/>
      <w:pPr>
        <w:ind w:left="4973" w:hanging="425"/>
      </w:pPr>
    </w:lvl>
    <w:lvl w:ilvl="6">
      <w:numFmt w:val="bullet"/>
      <w:lvlText w:val="•"/>
      <w:lvlJc w:val="left"/>
      <w:pPr>
        <w:ind w:left="5759" w:hanging="425"/>
      </w:pPr>
    </w:lvl>
    <w:lvl w:ilvl="7">
      <w:numFmt w:val="bullet"/>
      <w:lvlText w:val="•"/>
      <w:lvlJc w:val="left"/>
      <w:pPr>
        <w:ind w:left="6546" w:hanging="425"/>
      </w:pPr>
    </w:lvl>
    <w:lvl w:ilvl="8">
      <w:numFmt w:val="bullet"/>
      <w:lvlText w:val="•"/>
      <w:lvlJc w:val="left"/>
      <w:pPr>
        <w:ind w:left="7333" w:hanging="425"/>
      </w:pPr>
    </w:lvl>
  </w:abstractNum>
  <w:abstractNum w:abstractNumId="11"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hint="default"/>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049C05EF"/>
    <w:multiLevelType w:val="multilevel"/>
    <w:tmpl w:val="43D6D2FA"/>
    <w:numStyleLink w:val="StyleBulletedSymbolsymbolLeft063cmHanging063cm"/>
  </w:abstractNum>
  <w:abstractNum w:abstractNumId="14"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0CE1B843"/>
    <w:multiLevelType w:val="multilevel"/>
    <w:tmpl w:val="879048A6"/>
    <w:lvl w:ilvl="0">
      <w:start w:val="1"/>
      <w:numFmt w:val="decimal"/>
      <w:lvlText w:val="%1."/>
      <w:lvlJc w:val="left"/>
      <w:pPr>
        <w:ind w:left="36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142053C7"/>
    <w:multiLevelType w:val="multilevel"/>
    <w:tmpl w:val="8E74602C"/>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22263A6A"/>
    <w:multiLevelType w:val="multilevel"/>
    <w:tmpl w:val="43D6D2FA"/>
    <w:numStyleLink w:val="StyleBulletedSymbolsymbolLeft063cmHanging063cm"/>
  </w:abstractNum>
  <w:abstractNum w:abstractNumId="21"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3B893BB8"/>
    <w:multiLevelType w:val="multilevel"/>
    <w:tmpl w:val="50424F86"/>
    <w:lvl w:ilvl="0">
      <w:start w:val="1"/>
      <w:numFmt w:val="bullet"/>
      <w:lvlText w:val=""/>
      <w:lvlJc w:val="left"/>
      <w:pPr>
        <w:ind w:left="360" w:hanging="360"/>
      </w:pPr>
      <w:rPr>
        <w:rFonts w:ascii="Symbol" w:hAnsi="Symbol" w:hint="default"/>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5" w15:restartNumberingAfterBreak="0">
    <w:nsid w:val="3C9F6BC1"/>
    <w:multiLevelType w:val="hybridMultilevel"/>
    <w:tmpl w:val="2CD2B9C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40CC19FC"/>
    <w:multiLevelType w:val="hybridMultilevel"/>
    <w:tmpl w:val="24321A4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8"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4F1818E4"/>
    <w:multiLevelType w:val="multilevel"/>
    <w:tmpl w:val="9056D68A"/>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lowerLetter"/>
      <w:lvlText w:val="%3."/>
      <w:lvlJc w:val="left"/>
      <w:pPr>
        <w:ind w:left="1800" w:hanging="360"/>
      </w:pPr>
      <w:rPr>
        <w:rFonts w:hint="default"/>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4" w15:restartNumberingAfterBreak="0">
    <w:nsid w:val="54685282"/>
    <w:multiLevelType w:val="hybridMultilevel"/>
    <w:tmpl w:val="220ED21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62B6F75"/>
    <w:multiLevelType w:val="multilevel"/>
    <w:tmpl w:val="50CCF89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6"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5ABA5FD8"/>
    <w:multiLevelType w:val="multilevel"/>
    <w:tmpl w:val="43D6D2FA"/>
    <w:numStyleLink w:val="StyleBulletedSymbolsymbolLeft063cmHanging063cm"/>
  </w:abstractNum>
  <w:abstractNum w:abstractNumId="38"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2A22831"/>
    <w:multiLevelType w:val="multilevel"/>
    <w:tmpl w:val="43D6D2FA"/>
    <w:numStyleLink w:val="StyleBulletedSymbolsymbolLeft063cmHanging063cm"/>
  </w:abstractNum>
  <w:abstractNum w:abstractNumId="40" w15:restartNumberingAfterBreak="0">
    <w:nsid w:val="687A5A8D"/>
    <w:multiLevelType w:val="hybridMultilevel"/>
    <w:tmpl w:val="314A3786"/>
    <w:lvl w:ilvl="0" w:tplc="4912B9EA">
      <w:start w:val="12"/>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69829246"/>
    <w:multiLevelType w:val="multilevel"/>
    <w:tmpl w:val="8EEA275E"/>
    <w:lvl w:ilvl="0">
      <w:start w:val="1"/>
      <w:numFmt w:val="decimal"/>
      <w:lvlText w:val="%1."/>
      <w:lvlJc w:val="left"/>
      <w:pPr>
        <w:ind w:left="36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C6539BA"/>
    <w:multiLevelType w:val="hybridMultilevel"/>
    <w:tmpl w:val="B7A027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6" w15:restartNumberingAfterBreak="0">
    <w:nsid w:val="75F76972"/>
    <w:multiLevelType w:val="hybridMultilevel"/>
    <w:tmpl w:val="0EF429D8"/>
    <w:lvl w:ilvl="0" w:tplc="CF64A572">
      <w:start w:val="1"/>
      <w:numFmt w:val="bullet"/>
      <w:lvlText w:val=""/>
      <w:lvlJc w:val="left"/>
      <w:pPr>
        <w:ind w:left="720" w:hanging="360"/>
      </w:pPr>
      <w:rPr>
        <w:rFonts w:ascii="Symbol" w:hAnsi="Symbol" w:hint="default"/>
        <w:color w:val="A6A6A6" w:themeColor="background1" w:themeShade="A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98365C6"/>
    <w:multiLevelType w:val="multilevel"/>
    <w:tmpl w:val="45762C9A"/>
    <w:lvl w:ilvl="0">
      <w:start w:val="8"/>
      <w:numFmt w:val="decimal"/>
      <w:pStyle w:val="ListParagraph"/>
      <w:lvlText w:val="%1."/>
      <w:lvlJc w:val="left"/>
      <w:pPr>
        <w:ind w:left="360" w:hanging="360"/>
      </w:pPr>
      <w:rPr>
        <w:rFonts w:ascii="Arial" w:hAnsi="Arial" w:hint="default"/>
        <w:color w:val="000000"/>
        <w:sz w:val="24"/>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48" w15:restartNumberingAfterBreak="0">
    <w:nsid w:val="7C300CEE"/>
    <w:multiLevelType w:val="hybridMultilevel"/>
    <w:tmpl w:val="D5140A3A"/>
    <w:lvl w:ilvl="0" w:tplc="94D425EC">
      <w:start w:val="1"/>
      <w:numFmt w:val="bullet"/>
      <w:pStyle w:val="dBulletpoints"/>
      <w:lvlText w:val=""/>
      <w:lvlJc w:val="left"/>
      <w:pPr>
        <w:ind w:left="1211" w:hanging="360"/>
      </w:pPr>
      <w:rPr>
        <w:rFonts w:ascii="Symbol" w:hAnsi="Symbol" w:hint="default"/>
      </w:rPr>
    </w:lvl>
    <w:lvl w:ilvl="1" w:tplc="08090003">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num w:numId="1" w16cid:durableId="1416632117">
    <w:abstractNumId w:val="41"/>
  </w:num>
  <w:num w:numId="2" w16cid:durableId="295525028">
    <w:abstractNumId w:val="16"/>
  </w:num>
  <w:num w:numId="3" w16cid:durableId="449398042">
    <w:abstractNumId w:val="36"/>
  </w:num>
  <w:num w:numId="4" w16cid:durableId="155997720">
    <w:abstractNumId w:val="43"/>
  </w:num>
  <w:num w:numId="5" w16cid:durableId="684749378">
    <w:abstractNumId w:val="30"/>
  </w:num>
  <w:num w:numId="6" w16cid:durableId="432477665">
    <w:abstractNumId w:val="21"/>
  </w:num>
  <w:num w:numId="7" w16cid:durableId="1168204831">
    <w:abstractNumId w:val="38"/>
  </w:num>
  <w:num w:numId="8" w16cid:durableId="155805248">
    <w:abstractNumId w:val="45"/>
  </w:num>
  <w:num w:numId="9" w16cid:durableId="1582835092">
    <w:abstractNumId w:val="29"/>
  </w:num>
  <w:num w:numId="10" w16cid:durableId="1896813794">
    <w:abstractNumId w:val="23"/>
  </w:num>
  <w:num w:numId="11" w16cid:durableId="1223564051">
    <w:abstractNumId w:val="14"/>
  </w:num>
  <w:num w:numId="12" w16cid:durableId="1616984022">
    <w:abstractNumId w:val="18"/>
  </w:num>
  <w:num w:numId="13" w16cid:durableId="611942354">
    <w:abstractNumId w:val="32"/>
  </w:num>
  <w:num w:numId="14" w16cid:durableId="48847933">
    <w:abstractNumId w:val="31"/>
  </w:num>
  <w:num w:numId="15" w16cid:durableId="1594360626">
    <w:abstractNumId w:val="11"/>
  </w:num>
  <w:num w:numId="16" w16cid:durableId="806975598">
    <w:abstractNumId w:val="47"/>
  </w:num>
  <w:num w:numId="17" w16cid:durableId="1143692141">
    <w:abstractNumId w:val="19"/>
  </w:num>
  <w:num w:numId="18" w16cid:durableId="290284048">
    <w:abstractNumId w:val="12"/>
  </w:num>
  <w:num w:numId="19" w16cid:durableId="346717609">
    <w:abstractNumId w:val="37"/>
  </w:num>
  <w:num w:numId="20" w16cid:durableId="490602500">
    <w:abstractNumId w:val="13"/>
  </w:num>
  <w:num w:numId="21" w16cid:durableId="1664510238">
    <w:abstractNumId w:val="39"/>
  </w:num>
  <w:num w:numId="22" w16cid:durableId="1264797914">
    <w:abstractNumId w:val="20"/>
  </w:num>
  <w:num w:numId="23" w16cid:durableId="1892495712">
    <w:abstractNumId w:val="26"/>
  </w:num>
  <w:num w:numId="24" w16cid:durableId="1551064890">
    <w:abstractNumId w:val="15"/>
  </w:num>
  <w:num w:numId="25" w16cid:durableId="637807967">
    <w:abstractNumId w:val="42"/>
  </w:num>
  <w:num w:numId="26" w16cid:durableId="154421734">
    <w:abstractNumId w:val="9"/>
  </w:num>
  <w:num w:numId="27" w16cid:durableId="1886019358">
    <w:abstractNumId w:val="8"/>
  </w:num>
  <w:num w:numId="28" w16cid:durableId="1361129502">
    <w:abstractNumId w:val="7"/>
  </w:num>
  <w:num w:numId="29" w16cid:durableId="2022001061">
    <w:abstractNumId w:val="6"/>
  </w:num>
  <w:num w:numId="30" w16cid:durableId="1058166686">
    <w:abstractNumId w:val="5"/>
  </w:num>
  <w:num w:numId="31" w16cid:durableId="422143662">
    <w:abstractNumId w:val="4"/>
  </w:num>
  <w:num w:numId="32" w16cid:durableId="616378356">
    <w:abstractNumId w:val="3"/>
  </w:num>
  <w:num w:numId="33" w16cid:durableId="1832872710">
    <w:abstractNumId w:val="2"/>
  </w:num>
  <w:num w:numId="34" w16cid:durableId="453138125">
    <w:abstractNumId w:val="1"/>
  </w:num>
  <w:num w:numId="35" w16cid:durableId="1932004242">
    <w:abstractNumId w:val="0"/>
  </w:num>
  <w:num w:numId="36" w16cid:durableId="1819808808">
    <w:abstractNumId w:val="33"/>
  </w:num>
  <w:num w:numId="37" w16cid:durableId="840047793">
    <w:abstractNumId w:val="35"/>
  </w:num>
  <w:num w:numId="38" w16cid:durableId="1263950813">
    <w:abstractNumId w:val="46"/>
  </w:num>
  <w:num w:numId="39" w16cid:durableId="327559103">
    <w:abstractNumId w:val="10"/>
  </w:num>
  <w:num w:numId="40" w16cid:durableId="1311447890">
    <w:abstractNumId w:val="48"/>
  </w:num>
  <w:num w:numId="41" w16cid:durableId="1370304610">
    <w:abstractNumId w:val="44"/>
  </w:num>
  <w:num w:numId="42" w16cid:durableId="1152941978">
    <w:abstractNumId w:val="22"/>
  </w:num>
  <w:num w:numId="43" w16cid:durableId="491873441">
    <w:abstractNumId w:val="27"/>
  </w:num>
  <w:num w:numId="44" w16cid:durableId="2006741231">
    <w:abstractNumId w:val="28"/>
  </w:num>
  <w:num w:numId="45" w16cid:durableId="1813987954">
    <w:abstractNumId w:val="17"/>
  </w:num>
  <w:num w:numId="46" w16cid:durableId="1174958923">
    <w:abstractNumId w:val="34"/>
  </w:num>
  <w:num w:numId="47" w16cid:durableId="1051809037">
    <w:abstractNumId w:val="24"/>
  </w:num>
  <w:num w:numId="48" w16cid:durableId="610161223">
    <w:abstractNumId w:val="25"/>
  </w:num>
  <w:num w:numId="49" w16cid:durableId="2129424570">
    <w:abstractNumId w:val="4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04373"/>
    <w:rsid w:val="00005CE3"/>
    <w:rsid w:val="000117D4"/>
    <w:rsid w:val="0001511A"/>
    <w:rsid w:val="0001698F"/>
    <w:rsid w:val="00017A6A"/>
    <w:rsid w:val="00021D25"/>
    <w:rsid w:val="00023567"/>
    <w:rsid w:val="000301D0"/>
    <w:rsid w:val="000303AB"/>
    <w:rsid w:val="000314D7"/>
    <w:rsid w:val="00034054"/>
    <w:rsid w:val="00035EEE"/>
    <w:rsid w:val="00045F8B"/>
    <w:rsid w:val="00046955"/>
    <w:rsid w:val="00046D2B"/>
    <w:rsid w:val="00056263"/>
    <w:rsid w:val="00056FED"/>
    <w:rsid w:val="0006098F"/>
    <w:rsid w:val="00063073"/>
    <w:rsid w:val="00064D8A"/>
    <w:rsid w:val="00064F82"/>
    <w:rsid w:val="00066510"/>
    <w:rsid w:val="00077523"/>
    <w:rsid w:val="00080F20"/>
    <w:rsid w:val="0008425C"/>
    <w:rsid w:val="0009079F"/>
    <w:rsid w:val="000A5B7A"/>
    <w:rsid w:val="000B1DFC"/>
    <w:rsid w:val="000C089F"/>
    <w:rsid w:val="000C3928"/>
    <w:rsid w:val="000C4D57"/>
    <w:rsid w:val="000C5E8E"/>
    <w:rsid w:val="000D21C0"/>
    <w:rsid w:val="000D4E23"/>
    <w:rsid w:val="000D7AB1"/>
    <w:rsid w:val="000E630A"/>
    <w:rsid w:val="000E7C7F"/>
    <w:rsid w:val="000F25E0"/>
    <w:rsid w:val="000F3878"/>
    <w:rsid w:val="000F4751"/>
    <w:rsid w:val="000F4A13"/>
    <w:rsid w:val="0010180A"/>
    <w:rsid w:val="0010524C"/>
    <w:rsid w:val="00111FB1"/>
    <w:rsid w:val="001122EC"/>
    <w:rsid w:val="00113418"/>
    <w:rsid w:val="001177FF"/>
    <w:rsid w:val="00117C1C"/>
    <w:rsid w:val="001219BA"/>
    <w:rsid w:val="00124E5C"/>
    <w:rsid w:val="00125E3C"/>
    <w:rsid w:val="00131FB8"/>
    <w:rsid w:val="001356F1"/>
    <w:rsid w:val="00136994"/>
    <w:rsid w:val="00137289"/>
    <w:rsid w:val="0014128E"/>
    <w:rsid w:val="00141BFB"/>
    <w:rsid w:val="00147552"/>
    <w:rsid w:val="00151888"/>
    <w:rsid w:val="00153F63"/>
    <w:rsid w:val="00156C6E"/>
    <w:rsid w:val="00161844"/>
    <w:rsid w:val="00170A2D"/>
    <w:rsid w:val="001808BC"/>
    <w:rsid w:val="00181A32"/>
    <w:rsid w:val="00182B81"/>
    <w:rsid w:val="0018619D"/>
    <w:rsid w:val="00194877"/>
    <w:rsid w:val="001A011E"/>
    <w:rsid w:val="001A066A"/>
    <w:rsid w:val="001A12BC"/>
    <w:rsid w:val="001A13E6"/>
    <w:rsid w:val="001A1BA1"/>
    <w:rsid w:val="001A25C1"/>
    <w:rsid w:val="001A3E31"/>
    <w:rsid w:val="001A5731"/>
    <w:rsid w:val="001A5B95"/>
    <w:rsid w:val="001A7005"/>
    <w:rsid w:val="001B42C3"/>
    <w:rsid w:val="001C5D5E"/>
    <w:rsid w:val="001D4F47"/>
    <w:rsid w:val="001D678D"/>
    <w:rsid w:val="001E03F8"/>
    <w:rsid w:val="001E1678"/>
    <w:rsid w:val="001E3376"/>
    <w:rsid w:val="001F2552"/>
    <w:rsid w:val="00203B10"/>
    <w:rsid w:val="002069B3"/>
    <w:rsid w:val="00207DBA"/>
    <w:rsid w:val="002146C0"/>
    <w:rsid w:val="00214935"/>
    <w:rsid w:val="00224093"/>
    <w:rsid w:val="00226F8A"/>
    <w:rsid w:val="0023121F"/>
    <w:rsid w:val="00232931"/>
    <w:rsid w:val="002329CF"/>
    <w:rsid w:val="00232F5B"/>
    <w:rsid w:val="00241830"/>
    <w:rsid w:val="002449B5"/>
    <w:rsid w:val="00246710"/>
    <w:rsid w:val="00247C29"/>
    <w:rsid w:val="00251EE4"/>
    <w:rsid w:val="00254867"/>
    <w:rsid w:val="0025716D"/>
    <w:rsid w:val="00257F12"/>
    <w:rsid w:val="00260467"/>
    <w:rsid w:val="00263EA3"/>
    <w:rsid w:val="0026567B"/>
    <w:rsid w:val="00272270"/>
    <w:rsid w:val="00276A2E"/>
    <w:rsid w:val="002776D2"/>
    <w:rsid w:val="00284F85"/>
    <w:rsid w:val="002870C3"/>
    <w:rsid w:val="00290915"/>
    <w:rsid w:val="00290D81"/>
    <w:rsid w:val="00295AE7"/>
    <w:rsid w:val="00297494"/>
    <w:rsid w:val="002A0E6A"/>
    <w:rsid w:val="002A22E2"/>
    <w:rsid w:val="002A344C"/>
    <w:rsid w:val="002A53E6"/>
    <w:rsid w:val="002B46A9"/>
    <w:rsid w:val="002B6836"/>
    <w:rsid w:val="002C64F7"/>
    <w:rsid w:val="002C6B19"/>
    <w:rsid w:val="002D61FB"/>
    <w:rsid w:val="002D6CD1"/>
    <w:rsid w:val="002E16DF"/>
    <w:rsid w:val="002E1B70"/>
    <w:rsid w:val="002F41F2"/>
    <w:rsid w:val="003006C5"/>
    <w:rsid w:val="00301BF3"/>
    <w:rsid w:val="0030208D"/>
    <w:rsid w:val="00323418"/>
    <w:rsid w:val="003257F1"/>
    <w:rsid w:val="003272AC"/>
    <w:rsid w:val="003273FD"/>
    <w:rsid w:val="00334B8B"/>
    <w:rsid w:val="0033565F"/>
    <w:rsid w:val="003357BF"/>
    <w:rsid w:val="00335927"/>
    <w:rsid w:val="00337916"/>
    <w:rsid w:val="00340B77"/>
    <w:rsid w:val="00346245"/>
    <w:rsid w:val="00354567"/>
    <w:rsid w:val="00363A34"/>
    <w:rsid w:val="00364FAD"/>
    <w:rsid w:val="0036738F"/>
    <w:rsid w:val="0036759C"/>
    <w:rsid w:val="00367AE5"/>
    <w:rsid w:val="00367D71"/>
    <w:rsid w:val="00367FB8"/>
    <w:rsid w:val="0037154F"/>
    <w:rsid w:val="00372A82"/>
    <w:rsid w:val="0038150A"/>
    <w:rsid w:val="00384826"/>
    <w:rsid w:val="003951D2"/>
    <w:rsid w:val="003955FB"/>
    <w:rsid w:val="003A1265"/>
    <w:rsid w:val="003A4D7B"/>
    <w:rsid w:val="003B3ED1"/>
    <w:rsid w:val="003B5E19"/>
    <w:rsid w:val="003B6E75"/>
    <w:rsid w:val="003B7DA1"/>
    <w:rsid w:val="003C0124"/>
    <w:rsid w:val="003C0C15"/>
    <w:rsid w:val="003C2DBB"/>
    <w:rsid w:val="003D0379"/>
    <w:rsid w:val="003D2574"/>
    <w:rsid w:val="003D4C59"/>
    <w:rsid w:val="003E4C33"/>
    <w:rsid w:val="003E55A0"/>
    <w:rsid w:val="003F071C"/>
    <w:rsid w:val="003F30DB"/>
    <w:rsid w:val="003F4267"/>
    <w:rsid w:val="00404032"/>
    <w:rsid w:val="00404F48"/>
    <w:rsid w:val="00406BD7"/>
    <w:rsid w:val="0040736F"/>
    <w:rsid w:val="00412C1F"/>
    <w:rsid w:val="004171B6"/>
    <w:rsid w:val="0042147B"/>
    <w:rsid w:val="00421B3C"/>
    <w:rsid w:val="00421CB2"/>
    <w:rsid w:val="004268B9"/>
    <w:rsid w:val="00433B96"/>
    <w:rsid w:val="004363A7"/>
    <w:rsid w:val="00440497"/>
    <w:rsid w:val="00442C9D"/>
    <w:rsid w:val="004440F1"/>
    <w:rsid w:val="004456DD"/>
    <w:rsid w:val="00446CDF"/>
    <w:rsid w:val="004521B7"/>
    <w:rsid w:val="004532E2"/>
    <w:rsid w:val="004548E0"/>
    <w:rsid w:val="00454CEF"/>
    <w:rsid w:val="004562FA"/>
    <w:rsid w:val="0046002A"/>
    <w:rsid w:val="00462AB5"/>
    <w:rsid w:val="00462FBE"/>
    <w:rsid w:val="00465E44"/>
    <w:rsid w:val="00465EAF"/>
    <w:rsid w:val="00470A3E"/>
    <w:rsid w:val="00473542"/>
    <w:rsid w:val="004738C5"/>
    <w:rsid w:val="0047737B"/>
    <w:rsid w:val="00477D8F"/>
    <w:rsid w:val="00491046"/>
    <w:rsid w:val="00493077"/>
    <w:rsid w:val="00496078"/>
    <w:rsid w:val="004A2AC7"/>
    <w:rsid w:val="004A39C3"/>
    <w:rsid w:val="004A6D2F"/>
    <w:rsid w:val="004B11AE"/>
    <w:rsid w:val="004B2095"/>
    <w:rsid w:val="004B3FC7"/>
    <w:rsid w:val="004B6127"/>
    <w:rsid w:val="004C2887"/>
    <w:rsid w:val="004D2626"/>
    <w:rsid w:val="004D314A"/>
    <w:rsid w:val="004D69BB"/>
    <w:rsid w:val="004D6E26"/>
    <w:rsid w:val="004D77D3"/>
    <w:rsid w:val="004E1407"/>
    <w:rsid w:val="004E2959"/>
    <w:rsid w:val="004E39D3"/>
    <w:rsid w:val="004F20EF"/>
    <w:rsid w:val="004F6FE8"/>
    <w:rsid w:val="005017D2"/>
    <w:rsid w:val="0050321C"/>
    <w:rsid w:val="005047C3"/>
    <w:rsid w:val="00507B38"/>
    <w:rsid w:val="00507ECC"/>
    <w:rsid w:val="0051214D"/>
    <w:rsid w:val="00512370"/>
    <w:rsid w:val="00520F55"/>
    <w:rsid w:val="00522260"/>
    <w:rsid w:val="00523261"/>
    <w:rsid w:val="005240C3"/>
    <w:rsid w:val="0052521D"/>
    <w:rsid w:val="0052569D"/>
    <w:rsid w:val="00525C90"/>
    <w:rsid w:val="00527E53"/>
    <w:rsid w:val="00527F44"/>
    <w:rsid w:val="00531E16"/>
    <w:rsid w:val="00535A5B"/>
    <w:rsid w:val="005378C7"/>
    <w:rsid w:val="0054288B"/>
    <w:rsid w:val="005464EA"/>
    <w:rsid w:val="0054712D"/>
    <w:rsid w:val="00547EF6"/>
    <w:rsid w:val="005570B5"/>
    <w:rsid w:val="005635F3"/>
    <w:rsid w:val="005647FC"/>
    <w:rsid w:val="00566DCF"/>
    <w:rsid w:val="00567040"/>
    <w:rsid w:val="00567C8B"/>
    <w:rsid w:val="00567E18"/>
    <w:rsid w:val="00575F5F"/>
    <w:rsid w:val="00576CD0"/>
    <w:rsid w:val="00581805"/>
    <w:rsid w:val="00585F76"/>
    <w:rsid w:val="005A34E4"/>
    <w:rsid w:val="005A6610"/>
    <w:rsid w:val="005B064B"/>
    <w:rsid w:val="005B17F2"/>
    <w:rsid w:val="005B3D9B"/>
    <w:rsid w:val="005B7FB0"/>
    <w:rsid w:val="005C316D"/>
    <w:rsid w:val="005C35A5"/>
    <w:rsid w:val="005C577C"/>
    <w:rsid w:val="005C5C38"/>
    <w:rsid w:val="005C73D1"/>
    <w:rsid w:val="005D0621"/>
    <w:rsid w:val="005D1E27"/>
    <w:rsid w:val="005D2A3E"/>
    <w:rsid w:val="005E022E"/>
    <w:rsid w:val="005E2B45"/>
    <w:rsid w:val="005E370A"/>
    <w:rsid w:val="005E5215"/>
    <w:rsid w:val="005F3721"/>
    <w:rsid w:val="005F7F7E"/>
    <w:rsid w:val="00614693"/>
    <w:rsid w:val="00617490"/>
    <w:rsid w:val="006225B3"/>
    <w:rsid w:val="00622741"/>
    <w:rsid w:val="006227CF"/>
    <w:rsid w:val="0062324C"/>
    <w:rsid w:val="00623C2F"/>
    <w:rsid w:val="00630829"/>
    <w:rsid w:val="00633578"/>
    <w:rsid w:val="0063408C"/>
    <w:rsid w:val="00635E3E"/>
    <w:rsid w:val="00637068"/>
    <w:rsid w:val="00640F61"/>
    <w:rsid w:val="00642D8E"/>
    <w:rsid w:val="00647395"/>
    <w:rsid w:val="00650796"/>
    <w:rsid w:val="00650811"/>
    <w:rsid w:val="00661D3E"/>
    <w:rsid w:val="0066318F"/>
    <w:rsid w:val="006632BF"/>
    <w:rsid w:val="00667887"/>
    <w:rsid w:val="00681213"/>
    <w:rsid w:val="00692627"/>
    <w:rsid w:val="006958A9"/>
    <w:rsid w:val="00696630"/>
    <w:rsid w:val="006969E7"/>
    <w:rsid w:val="006A0BF4"/>
    <w:rsid w:val="006A3643"/>
    <w:rsid w:val="006B10C2"/>
    <w:rsid w:val="006B1A20"/>
    <w:rsid w:val="006B282D"/>
    <w:rsid w:val="006B2DE1"/>
    <w:rsid w:val="006B53CC"/>
    <w:rsid w:val="006C2A29"/>
    <w:rsid w:val="006C33BA"/>
    <w:rsid w:val="006C4EB8"/>
    <w:rsid w:val="006C64CF"/>
    <w:rsid w:val="006C6792"/>
    <w:rsid w:val="006C767F"/>
    <w:rsid w:val="006C7D2E"/>
    <w:rsid w:val="006D17B1"/>
    <w:rsid w:val="006D24A7"/>
    <w:rsid w:val="006D309B"/>
    <w:rsid w:val="006D4752"/>
    <w:rsid w:val="006D708A"/>
    <w:rsid w:val="006E14C1"/>
    <w:rsid w:val="006E1FA1"/>
    <w:rsid w:val="006E614E"/>
    <w:rsid w:val="006F0292"/>
    <w:rsid w:val="006F27FA"/>
    <w:rsid w:val="006F2CD7"/>
    <w:rsid w:val="006F416B"/>
    <w:rsid w:val="006F519B"/>
    <w:rsid w:val="006F7C07"/>
    <w:rsid w:val="00700651"/>
    <w:rsid w:val="00711BE1"/>
    <w:rsid w:val="00713675"/>
    <w:rsid w:val="00715823"/>
    <w:rsid w:val="00722361"/>
    <w:rsid w:val="007253EF"/>
    <w:rsid w:val="007358C0"/>
    <w:rsid w:val="00737B93"/>
    <w:rsid w:val="00741BF6"/>
    <w:rsid w:val="00745BF0"/>
    <w:rsid w:val="00751EA3"/>
    <w:rsid w:val="0076022B"/>
    <w:rsid w:val="00760744"/>
    <w:rsid w:val="007615FE"/>
    <w:rsid w:val="007629A6"/>
    <w:rsid w:val="00764BAF"/>
    <w:rsid w:val="0076655C"/>
    <w:rsid w:val="007742DC"/>
    <w:rsid w:val="007757A3"/>
    <w:rsid w:val="00791437"/>
    <w:rsid w:val="0079440F"/>
    <w:rsid w:val="007967CA"/>
    <w:rsid w:val="007B0C2C"/>
    <w:rsid w:val="007B1B5F"/>
    <w:rsid w:val="007B278E"/>
    <w:rsid w:val="007B5CA2"/>
    <w:rsid w:val="007B5E8B"/>
    <w:rsid w:val="007C5C23"/>
    <w:rsid w:val="007E1DDA"/>
    <w:rsid w:val="007E2A26"/>
    <w:rsid w:val="007F1C1E"/>
    <w:rsid w:val="007F2348"/>
    <w:rsid w:val="007F4757"/>
    <w:rsid w:val="00803F07"/>
    <w:rsid w:val="0080749A"/>
    <w:rsid w:val="00807506"/>
    <w:rsid w:val="00811C94"/>
    <w:rsid w:val="00821FB8"/>
    <w:rsid w:val="00822ACD"/>
    <w:rsid w:val="008307D6"/>
    <w:rsid w:val="00831BEE"/>
    <w:rsid w:val="008401A9"/>
    <w:rsid w:val="008404AF"/>
    <w:rsid w:val="00843784"/>
    <w:rsid w:val="00847C6B"/>
    <w:rsid w:val="00847DD9"/>
    <w:rsid w:val="0085156C"/>
    <w:rsid w:val="00855C66"/>
    <w:rsid w:val="008563DC"/>
    <w:rsid w:val="00857E2A"/>
    <w:rsid w:val="00865A32"/>
    <w:rsid w:val="0087125C"/>
    <w:rsid w:val="00871EE4"/>
    <w:rsid w:val="00874702"/>
    <w:rsid w:val="00876025"/>
    <w:rsid w:val="00877FC1"/>
    <w:rsid w:val="00893B48"/>
    <w:rsid w:val="00894145"/>
    <w:rsid w:val="008954DF"/>
    <w:rsid w:val="0089595D"/>
    <w:rsid w:val="00896FF6"/>
    <w:rsid w:val="008A34D3"/>
    <w:rsid w:val="008B293F"/>
    <w:rsid w:val="008B7371"/>
    <w:rsid w:val="008C3026"/>
    <w:rsid w:val="008C4135"/>
    <w:rsid w:val="008D2347"/>
    <w:rsid w:val="008D27F1"/>
    <w:rsid w:val="008D3DDB"/>
    <w:rsid w:val="008D5685"/>
    <w:rsid w:val="008D6E50"/>
    <w:rsid w:val="008E5784"/>
    <w:rsid w:val="008F1BB4"/>
    <w:rsid w:val="008F3B04"/>
    <w:rsid w:val="008F573F"/>
    <w:rsid w:val="009034EC"/>
    <w:rsid w:val="00914659"/>
    <w:rsid w:val="00915F9E"/>
    <w:rsid w:val="00920296"/>
    <w:rsid w:val="0092108B"/>
    <w:rsid w:val="009245B9"/>
    <w:rsid w:val="0093067A"/>
    <w:rsid w:val="00930ABB"/>
    <w:rsid w:val="00941C60"/>
    <w:rsid w:val="00941FD1"/>
    <w:rsid w:val="00952C3A"/>
    <w:rsid w:val="0096297B"/>
    <w:rsid w:val="00966D42"/>
    <w:rsid w:val="00967860"/>
    <w:rsid w:val="00971689"/>
    <w:rsid w:val="0097170F"/>
    <w:rsid w:val="00973E90"/>
    <w:rsid w:val="00975B07"/>
    <w:rsid w:val="00980B4A"/>
    <w:rsid w:val="00983F04"/>
    <w:rsid w:val="00985D04"/>
    <w:rsid w:val="00990CB0"/>
    <w:rsid w:val="0099164D"/>
    <w:rsid w:val="00994DD9"/>
    <w:rsid w:val="00995AE5"/>
    <w:rsid w:val="00996142"/>
    <w:rsid w:val="009A097D"/>
    <w:rsid w:val="009A30D3"/>
    <w:rsid w:val="009A4C37"/>
    <w:rsid w:val="009A7611"/>
    <w:rsid w:val="009B3E8A"/>
    <w:rsid w:val="009B572A"/>
    <w:rsid w:val="009C1C44"/>
    <w:rsid w:val="009D3627"/>
    <w:rsid w:val="009D7080"/>
    <w:rsid w:val="009D7E43"/>
    <w:rsid w:val="009E3D0A"/>
    <w:rsid w:val="009E418D"/>
    <w:rsid w:val="009E51FC"/>
    <w:rsid w:val="009E68E0"/>
    <w:rsid w:val="009E6DA2"/>
    <w:rsid w:val="009F1D28"/>
    <w:rsid w:val="009F3427"/>
    <w:rsid w:val="009F6BC0"/>
    <w:rsid w:val="009F7618"/>
    <w:rsid w:val="00A04CFB"/>
    <w:rsid w:val="00A04D23"/>
    <w:rsid w:val="00A06766"/>
    <w:rsid w:val="00A13765"/>
    <w:rsid w:val="00A14AEC"/>
    <w:rsid w:val="00A2123F"/>
    <w:rsid w:val="00A21B12"/>
    <w:rsid w:val="00A23F80"/>
    <w:rsid w:val="00A25B11"/>
    <w:rsid w:val="00A26EE0"/>
    <w:rsid w:val="00A3123C"/>
    <w:rsid w:val="00A31DAA"/>
    <w:rsid w:val="00A43941"/>
    <w:rsid w:val="00A44775"/>
    <w:rsid w:val="00A46E98"/>
    <w:rsid w:val="00A5179E"/>
    <w:rsid w:val="00A51F41"/>
    <w:rsid w:val="00A6352B"/>
    <w:rsid w:val="00A67AC7"/>
    <w:rsid w:val="00A701B5"/>
    <w:rsid w:val="00A714BB"/>
    <w:rsid w:val="00A74597"/>
    <w:rsid w:val="00A74F4D"/>
    <w:rsid w:val="00A77147"/>
    <w:rsid w:val="00A824F2"/>
    <w:rsid w:val="00A92D8F"/>
    <w:rsid w:val="00AA510C"/>
    <w:rsid w:val="00AB2068"/>
    <w:rsid w:val="00AB2988"/>
    <w:rsid w:val="00AB2A81"/>
    <w:rsid w:val="00AB3F66"/>
    <w:rsid w:val="00AB7999"/>
    <w:rsid w:val="00AD3292"/>
    <w:rsid w:val="00AE1277"/>
    <w:rsid w:val="00AE1684"/>
    <w:rsid w:val="00AE262E"/>
    <w:rsid w:val="00AE3E9B"/>
    <w:rsid w:val="00AE7AF0"/>
    <w:rsid w:val="00AF1768"/>
    <w:rsid w:val="00AF3D9E"/>
    <w:rsid w:val="00AF55EC"/>
    <w:rsid w:val="00AF5EE2"/>
    <w:rsid w:val="00B03F5A"/>
    <w:rsid w:val="00B12598"/>
    <w:rsid w:val="00B3294F"/>
    <w:rsid w:val="00B35BD0"/>
    <w:rsid w:val="00B500CA"/>
    <w:rsid w:val="00B6182B"/>
    <w:rsid w:val="00B6369C"/>
    <w:rsid w:val="00B73817"/>
    <w:rsid w:val="00B8135C"/>
    <w:rsid w:val="00B82C4A"/>
    <w:rsid w:val="00B851D1"/>
    <w:rsid w:val="00B86314"/>
    <w:rsid w:val="00B869E3"/>
    <w:rsid w:val="00B93D25"/>
    <w:rsid w:val="00B93FFA"/>
    <w:rsid w:val="00B977D8"/>
    <w:rsid w:val="00BA1C2E"/>
    <w:rsid w:val="00BB69E6"/>
    <w:rsid w:val="00BC200B"/>
    <w:rsid w:val="00BC4756"/>
    <w:rsid w:val="00BC534A"/>
    <w:rsid w:val="00BC69A4"/>
    <w:rsid w:val="00BC7091"/>
    <w:rsid w:val="00BD1F7A"/>
    <w:rsid w:val="00BD232D"/>
    <w:rsid w:val="00BD4E47"/>
    <w:rsid w:val="00BD4EDB"/>
    <w:rsid w:val="00BD63C6"/>
    <w:rsid w:val="00BD64F2"/>
    <w:rsid w:val="00BE0680"/>
    <w:rsid w:val="00BE10B0"/>
    <w:rsid w:val="00BE20B0"/>
    <w:rsid w:val="00BE305F"/>
    <w:rsid w:val="00BE7BA3"/>
    <w:rsid w:val="00BF2B37"/>
    <w:rsid w:val="00BF5682"/>
    <w:rsid w:val="00BF7B09"/>
    <w:rsid w:val="00C03866"/>
    <w:rsid w:val="00C05260"/>
    <w:rsid w:val="00C059B9"/>
    <w:rsid w:val="00C076B9"/>
    <w:rsid w:val="00C13356"/>
    <w:rsid w:val="00C1386A"/>
    <w:rsid w:val="00C17376"/>
    <w:rsid w:val="00C20A95"/>
    <w:rsid w:val="00C22E4D"/>
    <w:rsid w:val="00C24F4F"/>
    <w:rsid w:val="00C26826"/>
    <w:rsid w:val="00C2692F"/>
    <w:rsid w:val="00C3207C"/>
    <w:rsid w:val="00C36619"/>
    <w:rsid w:val="00C37A3B"/>
    <w:rsid w:val="00C400E1"/>
    <w:rsid w:val="00C41187"/>
    <w:rsid w:val="00C50E16"/>
    <w:rsid w:val="00C55247"/>
    <w:rsid w:val="00C6179A"/>
    <w:rsid w:val="00C63C31"/>
    <w:rsid w:val="00C666FC"/>
    <w:rsid w:val="00C67F44"/>
    <w:rsid w:val="00C757A0"/>
    <w:rsid w:val="00C760DE"/>
    <w:rsid w:val="00C82630"/>
    <w:rsid w:val="00C83E2D"/>
    <w:rsid w:val="00C84D63"/>
    <w:rsid w:val="00C85B4E"/>
    <w:rsid w:val="00C87578"/>
    <w:rsid w:val="00C907F7"/>
    <w:rsid w:val="00C9316E"/>
    <w:rsid w:val="00C9628C"/>
    <w:rsid w:val="00C978AE"/>
    <w:rsid w:val="00CA1A4F"/>
    <w:rsid w:val="00CA2103"/>
    <w:rsid w:val="00CA35BA"/>
    <w:rsid w:val="00CA4450"/>
    <w:rsid w:val="00CB21E8"/>
    <w:rsid w:val="00CB6B99"/>
    <w:rsid w:val="00CB7A4F"/>
    <w:rsid w:val="00CC25AA"/>
    <w:rsid w:val="00CC2715"/>
    <w:rsid w:val="00CD065C"/>
    <w:rsid w:val="00CD0A5F"/>
    <w:rsid w:val="00CD2B2E"/>
    <w:rsid w:val="00CE4347"/>
    <w:rsid w:val="00CE4C87"/>
    <w:rsid w:val="00CE544A"/>
    <w:rsid w:val="00CE7CB8"/>
    <w:rsid w:val="00CF3B06"/>
    <w:rsid w:val="00CF6220"/>
    <w:rsid w:val="00D01361"/>
    <w:rsid w:val="00D10821"/>
    <w:rsid w:val="00D11E1C"/>
    <w:rsid w:val="00D1541B"/>
    <w:rsid w:val="00D160B0"/>
    <w:rsid w:val="00D17B16"/>
    <w:rsid w:val="00D17F94"/>
    <w:rsid w:val="00D223FC"/>
    <w:rsid w:val="00D24C1C"/>
    <w:rsid w:val="00D26D1E"/>
    <w:rsid w:val="00D327EE"/>
    <w:rsid w:val="00D33FBF"/>
    <w:rsid w:val="00D447DF"/>
    <w:rsid w:val="00D474CF"/>
    <w:rsid w:val="00D526ED"/>
    <w:rsid w:val="00D552D1"/>
    <w:rsid w:val="00D5547E"/>
    <w:rsid w:val="00D610A5"/>
    <w:rsid w:val="00D63879"/>
    <w:rsid w:val="00D67D6D"/>
    <w:rsid w:val="00D72017"/>
    <w:rsid w:val="00D7487C"/>
    <w:rsid w:val="00D757C6"/>
    <w:rsid w:val="00D80292"/>
    <w:rsid w:val="00D8270A"/>
    <w:rsid w:val="00D845A4"/>
    <w:rsid w:val="00D860E2"/>
    <w:rsid w:val="00D866AA"/>
    <w:rsid w:val="00D869A1"/>
    <w:rsid w:val="00D87F9B"/>
    <w:rsid w:val="00DA413F"/>
    <w:rsid w:val="00DA4584"/>
    <w:rsid w:val="00DA47BC"/>
    <w:rsid w:val="00DA4B32"/>
    <w:rsid w:val="00DA614B"/>
    <w:rsid w:val="00DA7AC4"/>
    <w:rsid w:val="00DB738C"/>
    <w:rsid w:val="00DB7AD7"/>
    <w:rsid w:val="00DC3060"/>
    <w:rsid w:val="00DE0FB2"/>
    <w:rsid w:val="00DE658A"/>
    <w:rsid w:val="00DE794A"/>
    <w:rsid w:val="00DF093E"/>
    <w:rsid w:val="00DF3D83"/>
    <w:rsid w:val="00DF4AF8"/>
    <w:rsid w:val="00DF51B4"/>
    <w:rsid w:val="00DF5D4E"/>
    <w:rsid w:val="00E01619"/>
    <w:rsid w:val="00E01F42"/>
    <w:rsid w:val="00E05CAA"/>
    <w:rsid w:val="00E0618B"/>
    <w:rsid w:val="00E145D0"/>
    <w:rsid w:val="00E17C93"/>
    <w:rsid w:val="00E206D6"/>
    <w:rsid w:val="00E2238F"/>
    <w:rsid w:val="00E3084D"/>
    <w:rsid w:val="00E31819"/>
    <w:rsid w:val="00E3366E"/>
    <w:rsid w:val="00E411B6"/>
    <w:rsid w:val="00E46A38"/>
    <w:rsid w:val="00E508A1"/>
    <w:rsid w:val="00E52086"/>
    <w:rsid w:val="00E5241C"/>
    <w:rsid w:val="00E543A6"/>
    <w:rsid w:val="00E551C4"/>
    <w:rsid w:val="00E60479"/>
    <w:rsid w:val="00E618D8"/>
    <w:rsid w:val="00E61D73"/>
    <w:rsid w:val="00E6211E"/>
    <w:rsid w:val="00E63D65"/>
    <w:rsid w:val="00E73684"/>
    <w:rsid w:val="00E736F9"/>
    <w:rsid w:val="00E7607C"/>
    <w:rsid w:val="00E818D6"/>
    <w:rsid w:val="00E819FF"/>
    <w:rsid w:val="00E86FCA"/>
    <w:rsid w:val="00E87F7A"/>
    <w:rsid w:val="00E92B11"/>
    <w:rsid w:val="00E94B3E"/>
    <w:rsid w:val="00E96BD7"/>
    <w:rsid w:val="00E97BD7"/>
    <w:rsid w:val="00EA0DB1"/>
    <w:rsid w:val="00EA0EE9"/>
    <w:rsid w:val="00EB2811"/>
    <w:rsid w:val="00EB7741"/>
    <w:rsid w:val="00EC165D"/>
    <w:rsid w:val="00EC3385"/>
    <w:rsid w:val="00ED0FC7"/>
    <w:rsid w:val="00ED2B24"/>
    <w:rsid w:val="00ED52CA"/>
    <w:rsid w:val="00ED5860"/>
    <w:rsid w:val="00EE149B"/>
    <w:rsid w:val="00EE3069"/>
    <w:rsid w:val="00EE35C9"/>
    <w:rsid w:val="00EE3E4B"/>
    <w:rsid w:val="00EF08CF"/>
    <w:rsid w:val="00EF13C9"/>
    <w:rsid w:val="00EF1478"/>
    <w:rsid w:val="00EF4127"/>
    <w:rsid w:val="00EF5E44"/>
    <w:rsid w:val="00EF63F6"/>
    <w:rsid w:val="00F03F3C"/>
    <w:rsid w:val="00F05ECA"/>
    <w:rsid w:val="00F10D65"/>
    <w:rsid w:val="00F122B1"/>
    <w:rsid w:val="00F132A2"/>
    <w:rsid w:val="00F26E21"/>
    <w:rsid w:val="00F27A35"/>
    <w:rsid w:val="00F313C3"/>
    <w:rsid w:val="00F3373D"/>
    <w:rsid w:val="00F3566E"/>
    <w:rsid w:val="00F375FB"/>
    <w:rsid w:val="00F41AC1"/>
    <w:rsid w:val="00F4367A"/>
    <w:rsid w:val="00F445B1"/>
    <w:rsid w:val="00F45CD4"/>
    <w:rsid w:val="00F46E20"/>
    <w:rsid w:val="00F479FF"/>
    <w:rsid w:val="00F54FDE"/>
    <w:rsid w:val="00F66DCA"/>
    <w:rsid w:val="00F7253C"/>
    <w:rsid w:val="00F74F53"/>
    <w:rsid w:val="00F75C15"/>
    <w:rsid w:val="00F7606D"/>
    <w:rsid w:val="00F81670"/>
    <w:rsid w:val="00F819CA"/>
    <w:rsid w:val="00F82024"/>
    <w:rsid w:val="00F865A3"/>
    <w:rsid w:val="00F93C6F"/>
    <w:rsid w:val="00F95BC9"/>
    <w:rsid w:val="00F96B7E"/>
    <w:rsid w:val="00FA3722"/>
    <w:rsid w:val="00FA624C"/>
    <w:rsid w:val="00FB3B71"/>
    <w:rsid w:val="00FC132A"/>
    <w:rsid w:val="00FD081D"/>
    <w:rsid w:val="00FD0FAC"/>
    <w:rsid w:val="00FD1DFA"/>
    <w:rsid w:val="00FD2EEA"/>
    <w:rsid w:val="00FD4966"/>
    <w:rsid w:val="00FD5B8A"/>
    <w:rsid w:val="00FD6ED7"/>
    <w:rsid w:val="00FE1E81"/>
    <w:rsid w:val="00FE2A97"/>
    <w:rsid w:val="00FE490F"/>
    <w:rsid w:val="00FE57DC"/>
    <w:rsid w:val="00FE69EF"/>
    <w:rsid w:val="00FF0567"/>
    <w:rsid w:val="00FF095A"/>
    <w:rsid w:val="012460D6"/>
    <w:rsid w:val="0287E82A"/>
    <w:rsid w:val="02AB56F3"/>
    <w:rsid w:val="030F011E"/>
    <w:rsid w:val="060991B9"/>
    <w:rsid w:val="06864C3C"/>
    <w:rsid w:val="0710BB9B"/>
    <w:rsid w:val="0719A1E6"/>
    <w:rsid w:val="072CFFD5"/>
    <w:rsid w:val="08612AF7"/>
    <w:rsid w:val="086B0F04"/>
    <w:rsid w:val="08A8E222"/>
    <w:rsid w:val="0939A38A"/>
    <w:rsid w:val="09EA6934"/>
    <w:rsid w:val="0A996ACD"/>
    <w:rsid w:val="0AFF6EB2"/>
    <w:rsid w:val="0B5A0856"/>
    <w:rsid w:val="0BC4DFF5"/>
    <w:rsid w:val="0C9B31B2"/>
    <w:rsid w:val="0D80E45A"/>
    <w:rsid w:val="10D6FE06"/>
    <w:rsid w:val="114C5F09"/>
    <w:rsid w:val="1200FACE"/>
    <w:rsid w:val="12E744BB"/>
    <w:rsid w:val="13D64D59"/>
    <w:rsid w:val="14A91FE7"/>
    <w:rsid w:val="17513DD5"/>
    <w:rsid w:val="18559CF3"/>
    <w:rsid w:val="18A47893"/>
    <w:rsid w:val="18E55701"/>
    <w:rsid w:val="19C96923"/>
    <w:rsid w:val="1AD192E4"/>
    <w:rsid w:val="1D080B8E"/>
    <w:rsid w:val="1D2FA919"/>
    <w:rsid w:val="1D4F21A8"/>
    <w:rsid w:val="1D79CE75"/>
    <w:rsid w:val="1E33A94C"/>
    <w:rsid w:val="1FFB8993"/>
    <w:rsid w:val="200F21EC"/>
    <w:rsid w:val="204C6705"/>
    <w:rsid w:val="2187760D"/>
    <w:rsid w:val="21883A97"/>
    <w:rsid w:val="21A95F55"/>
    <w:rsid w:val="229BB4EA"/>
    <w:rsid w:val="29C91C3A"/>
    <w:rsid w:val="2A246AE5"/>
    <w:rsid w:val="2B7BAFE9"/>
    <w:rsid w:val="2BAB4762"/>
    <w:rsid w:val="2BB29E7E"/>
    <w:rsid w:val="2C0F9C71"/>
    <w:rsid w:val="2C174AFC"/>
    <w:rsid w:val="2E6D5454"/>
    <w:rsid w:val="2EA14763"/>
    <w:rsid w:val="2F2A85A0"/>
    <w:rsid w:val="33B7281E"/>
    <w:rsid w:val="33F32EB8"/>
    <w:rsid w:val="33FF7DAA"/>
    <w:rsid w:val="3454FC80"/>
    <w:rsid w:val="361E7983"/>
    <w:rsid w:val="37FFB4D7"/>
    <w:rsid w:val="395C47E3"/>
    <w:rsid w:val="397B3F40"/>
    <w:rsid w:val="39A05735"/>
    <w:rsid w:val="3B036DD5"/>
    <w:rsid w:val="3CC14F5D"/>
    <w:rsid w:val="3D3B0069"/>
    <w:rsid w:val="3D9882EA"/>
    <w:rsid w:val="3DF14DDC"/>
    <w:rsid w:val="3EBA0DA8"/>
    <w:rsid w:val="3EF71E4E"/>
    <w:rsid w:val="3F40A6AB"/>
    <w:rsid w:val="3F74E53E"/>
    <w:rsid w:val="3FB98F79"/>
    <w:rsid w:val="40063A47"/>
    <w:rsid w:val="40774643"/>
    <w:rsid w:val="41571A7F"/>
    <w:rsid w:val="42CFCBBD"/>
    <w:rsid w:val="42DDDBA8"/>
    <w:rsid w:val="45B4C2E6"/>
    <w:rsid w:val="45BBD153"/>
    <w:rsid w:val="471C7132"/>
    <w:rsid w:val="4781DE71"/>
    <w:rsid w:val="4796174B"/>
    <w:rsid w:val="47F273E0"/>
    <w:rsid w:val="484712CD"/>
    <w:rsid w:val="4855CF29"/>
    <w:rsid w:val="4B84F9CA"/>
    <w:rsid w:val="4C2D167E"/>
    <w:rsid w:val="4C36344A"/>
    <w:rsid w:val="4C39DBE3"/>
    <w:rsid w:val="4D9DA5AD"/>
    <w:rsid w:val="4E617535"/>
    <w:rsid w:val="4E780D21"/>
    <w:rsid w:val="4F43C41E"/>
    <w:rsid w:val="4F966FB6"/>
    <w:rsid w:val="4F9970B3"/>
    <w:rsid w:val="502075D6"/>
    <w:rsid w:val="51074DFB"/>
    <w:rsid w:val="52AC7A0B"/>
    <w:rsid w:val="5353493B"/>
    <w:rsid w:val="55C1C385"/>
    <w:rsid w:val="5602BFF8"/>
    <w:rsid w:val="561E3DD4"/>
    <w:rsid w:val="56EB5CB6"/>
    <w:rsid w:val="5808269C"/>
    <w:rsid w:val="5832B0E0"/>
    <w:rsid w:val="591014BA"/>
    <w:rsid w:val="5A23B01F"/>
    <w:rsid w:val="5B818A7E"/>
    <w:rsid w:val="5B818F88"/>
    <w:rsid w:val="5C2B989B"/>
    <w:rsid w:val="5CBE517D"/>
    <w:rsid w:val="5D71F95F"/>
    <w:rsid w:val="5D81E474"/>
    <w:rsid w:val="5E6B8486"/>
    <w:rsid w:val="5EDCEA38"/>
    <w:rsid w:val="5FBD4F02"/>
    <w:rsid w:val="5FFE0BF7"/>
    <w:rsid w:val="6240AB9F"/>
    <w:rsid w:val="657286C4"/>
    <w:rsid w:val="65912E93"/>
    <w:rsid w:val="6705CB2F"/>
    <w:rsid w:val="6719CF83"/>
    <w:rsid w:val="67763C94"/>
    <w:rsid w:val="68A4BF98"/>
    <w:rsid w:val="69410224"/>
    <w:rsid w:val="69C0F1C8"/>
    <w:rsid w:val="69C5950E"/>
    <w:rsid w:val="6A38635F"/>
    <w:rsid w:val="6AB83EFA"/>
    <w:rsid w:val="6C68FDE1"/>
    <w:rsid w:val="6D8A7C5A"/>
    <w:rsid w:val="6EF1E5C9"/>
    <w:rsid w:val="6F16403F"/>
    <w:rsid w:val="709410E8"/>
    <w:rsid w:val="70BB03AA"/>
    <w:rsid w:val="70CE5F5A"/>
    <w:rsid w:val="7126238E"/>
    <w:rsid w:val="719C242E"/>
    <w:rsid w:val="71AA0684"/>
    <w:rsid w:val="7334150B"/>
    <w:rsid w:val="7337D733"/>
    <w:rsid w:val="7437B097"/>
    <w:rsid w:val="749B3CE7"/>
    <w:rsid w:val="74DD5E36"/>
    <w:rsid w:val="768C57EF"/>
    <w:rsid w:val="76DC391E"/>
    <w:rsid w:val="770C14A0"/>
    <w:rsid w:val="77EFEA0B"/>
    <w:rsid w:val="796449E9"/>
    <w:rsid w:val="79BD4346"/>
    <w:rsid w:val="7A731415"/>
    <w:rsid w:val="7ACC6696"/>
    <w:rsid w:val="7B43B3A0"/>
    <w:rsid w:val="7BF71614"/>
    <w:rsid w:val="7C338A31"/>
    <w:rsid w:val="7E2CE386"/>
    <w:rsid w:val="7E4450B2"/>
    <w:rsid w:val="7ECA0CCF"/>
    <w:rsid w:val="7EF9CDD5"/>
    <w:rsid w:val="7FE1DDD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9CE6479"/>
  <w15:docId w15:val="{91CAE9C1-5EEB-4D36-94C8-7600C64CBE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rPr>
      <w:sz w:val="16"/>
      <w:szCs w:val="16"/>
    </w:rPr>
  </w:style>
  <w:style w:type="paragraph" w:styleId="CommentText">
    <w:name w:val="annotation text"/>
    <w:basedOn w:val="Normal"/>
    <w:link w:val="CommentTextChar"/>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8"/>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6"/>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5"/>
      </w:numPr>
    </w:pPr>
  </w:style>
  <w:style w:type="paragraph" w:customStyle="1" w:styleId="Bulletpoints">
    <w:name w:val="Bullet points"/>
    <w:basedOn w:val="Normal"/>
    <w:link w:val="BulletpointsChar"/>
    <w:qFormat/>
    <w:rsid w:val="005570B5"/>
    <w:pPr>
      <w:numPr>
        <w:numId w:val="17"/>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5"/>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TableGrid1">
    <w:name w:val="Table Grid1"/>
    <w:basedOn w:val="TableNormal"/>
    <w:next w:val="TableGrid"/>
    <w:uiPriority w:val="59"/>
    <w:rsid w:val="001A1BA1"/>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1A1BA1"/>
    <w:pPr>
      <w:spacing w:after="0"/>
    </w:pPr>
    <w:rPr>
      <w:rFonts w:ascii="Times New Roman" w:hAnsi="Times New Roman"/>
      <w:color w:val="auto"/>
      <w:sz w:val="20"/>
      <w:szCs w:val="20"/>
    </w:rPr>
  </w:style>
  <w:style w:type="character" w:customStyle="1" w:styleId="FootnoteTextChar">
    <w:name w:val="Footnote Text Char"/>
    <w:basedOn w:val="DefaultParagraphFont"/>
    <w:link w:val="FootnoteText"/>
    <w:uiPriority w:val="99"/>
    <w:semiHidden/>
    <w:rsid w:val="001A1BA1"/>
    <w:rPr>
      <w:rFonts w:ascii="Times New Roman" w:hAnsi="Times New Roman"/>
    </w:rPr>
  </w:style>
  <w:style w:type="character" w:styleId="FootnoteReference">
    <w:name w:val="footnote reference"/>
    <w:basedOn w:val="DefaultParagraphFont"/>
    <w:uiPriority w:val="99"/>
    <w:semiHidden/>
    <w:unhideWhenUsed/>
    <w:rsid w:val="001A1BA1"/>
    <w:rPr>
      <w:vertAlign w:val="superscript"/>
    </w:rPr>
  </w:style>
  <w:style w:type="character" w:styleId="PlaceholderText">
    <w:name w:val="Placeholder Text"/>
    <w:basedOn w:val="DefaultParagraphFont"/>
    <w:uiPriority w:val="99"/>
    <w:semiHidden/>
    <w:rsid w:val="006C767F"/>
    <w:rPr>
      <w:color w:val="808080"/>
    </w:rPr>
  </w:style>
  <w:style w:type="paragraph" w:customStyle="1" w:styleId="dBulletpoints">
    <w:name w:val="dBullet points"/>
    <w:basedOn w:val="Normal"/>
    <w:link w:val="dBulletpointsChar"/>
    <w:qFormat/>
    <w:rsid w:val="009D7080"/>
    <w:pPr>
      <w:numPr>
        <w:numId w:val="40"/>
      </w:numPr>
      <w:tabs>
        <w:tab w:val="left" w:pos="1418"/>
      </w:tabs>
      <w:spacing w:before="120" w:after="0"/>
      <w:ind w:left="1418" w:hanging="425"/>
    </w:pPr>
    <w:rPr>
      <w:color w:val="auto"/>
      <w:lang w:eastAsia="en-US"/>
    </w:rPr>
  </w:style>
  <w:style w:type="character" w:customStyle="1" w:styleId="dBulletpointsChar">
    <w:name w:val="dBullet points Char"/>
    <w:link w:val="dBulletpoints"/>
    <w:rsid w:val="009D7080"/>
    <w:rPr>
      <w:sz w:val="24"/>
      <w:szCs w:val="24"/>
      <w:lang w:eastAsia="en-US"/>
    </w:rPr>
  </w:style>
  <w:style w:type="character" w:customStyle="1" w:styleId="CommentTextChar">
    <w:name w:val="Comment Text Char"/>
    <w:basedOn w:val="DefaultParagraphFont"/>
    <w:link w:val="CommentText"/>
    <w:rsid w:val="00226F8A"/>
    <w:rPr>
      <w:color w:val="000000"/>
    </w:rPr>
  </w:style>
  <w:style w:type="paragraph" w:customStyle="1" w:styleId="dNormParatext">
    <w:name w:val="dNormPara text"/>
    <w:basedOn w:val="Normal"/>
    <w:link w:val="dNormParatextChar"/>
    <w:qFormat/>
    <w:rsid w:val="00226F8A"/>
    <w:pPr>
      <w:ind w:left="567"/>
    </w:pPr>
    <w:rPr>
      <w:color w:val="auto"/>
      <w:lang w:eastAsia="en-US"/>
    </w:rPr>
  </w:style>
  <w:style w:type="character" w:customStyle="1" w:styleId="dNormParatextChar">
    <w:name w:val="dNormPara text Char"/>
    <w:link w:val="dNormParatext"/>
    <w:rsid w:val="00226F8A"/>
    <w:rPr>
      <w:sz w:val="24"/>
      <w:szCs w:val="24"/>
      <w:lang w:eastAsia="en-US"/>
    </w:rPr>
  </w:style>
  <w:style w:type="character" w:styleId="UnresolvedMention">
    <w:name w:val="Unresolved Mention"/>
    <w:basedOn w:val="DefaultParagraphFont"/>
    <w:uiPriority w:val="99"/>
    <w:semiHidden/>
    <w:unhideWhenUsed/>
    <w:rsid w:val="005B064B"/>
    <w:rPr>
      <w:color w:val="605E5C"/>
      <w:shd w:val="clear" w:color="auto" w:fill="E1DFDD"/>
    </w:rPr>
  </w:style>
  <w:style w:type="character" w:styleId="Mention">
    <w:name w:val="Mention"/>
    <w:basedOn w:val="DefaultParagraphFont"/>
    <w:uiPriority w:val="99"/>
    <w:unhideWhenUsed/>
    <w:rsid w:val="00A04CFB"/>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mailto:acforwardplan@oxford.gov.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CCFAA4A1AB1254FB0E9A302FB23F1CB" ma:contentTypeVersion="6" ma:contentTypeDescription="Create a new document." ma:contentTypeScope="" ma:versionID="4e588023d95133440105ae31895660ab">
  <xsd:schema xmlns:xsd="http://www.w3.org/2001/XMLSchema" xmlns:xs="http://www.w3.org/2001/XMLSchema" xmlns:p="http://schemas.microsoft.com/office/2006/metadata/properties" xmlns:ns3="ba58d66b-f426-45db-8405-c3d6c5f2a197" targetNamespace="http://schemas.microsoft.com/office/2006/metadata/properties" ma:root="true" ma:fieldsID="5c4ac6c650cab909bcfe3f140c66750e" ns3:_="">
    <xsd:import namespace="ba58d66b-f426-45db-8405-c3d6c5f2a197"/>
    <xsd:element name="properties">
      <xsd:complexType>
        <xsd:sequence>
          <xsd:element name="documentManagement">
            <xsd:complexType>
              <xsd:all>
                <xsd:element ref="ns3:MediaServiceDateTaken" minOccurs="0"/>
                <xsd:element ref="ns3:MediaServiceMetadata" minOccurs="0"/>
                <xsd:element ref="ns3:MediaServiceFastMetadata" minOccurs="0"/>
                <xsd:element ref="ns3:MediaServiceSearchProperties" minOccurs="0"/>
                <xsd:element ref="ns3:MediaServiceObjectDetectorVersion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58d66b-f426-45db-8405-c3d6c5f2a197"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_activity" ma:index="13"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_activity xmlns="ba58d66b-f426-45db-8405-c3d6c5f2a197" xsi:nil="true"/>
  </documentManagement>
</p:properties>
</file>

<file path=customXml/itemProps1.xml><?xml version="1.0" encoding="utf-8"?>
<ds:datastoreItem xmlns:ds="http://schemas.openxmlformats.org/officeDocument/2006/customXml" ds:itemID="{3641A3C1-6CC2-4C03-ADFD-69ADE085DA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a58d66b-f426-45db-8405-c3d6c5f2a1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867CC2E-EC74-4FED-BADF-DBB7A79ED670}">
  <ds:schemaRefs>
    <ds:schemaRef ds:uri="http://schemas.microsoft.com/sharepoint/v3/contenttype/forms"/>
  </ds:schemaRefs>
</ds:datastoreItem>
</file>

<file path=customXml/itemProps3.xml><?xml version="1.0" encoding="utf-8"?>
<ds:datastoreItem xmlns:ds="http://schemas.openxmlformats.org/officeDocument/2006/customXml" ds:itemID="{410DF83A-F2C9-43B6-9B11-D76A1B234ACF}">
  <ds:schemaRefs>
    <ds:schemaRef ds:uri="http://schemas.openxmlformats.org/officeDocument/2006/bibliography"/>
  </ds:schemaRefs>
</ds:datastoreItem>
</file>

<file path=customXml/itemProps4.xml><?xml version="1.0" encoding="utf-8"?>
<ds:datastoreItem xmlns:ds="http://schemas.openxmlformats.org/officeDocument/2006/customXml" ds:itemID="{466B0856-D55F-464F-911C-FF77E047235A}">
  <ds:schemaRefs>
    <ds:schemaRef ds:uri="http://schemas.microsoft.com/office/2006/metadata/properties"/>
    <ds:schemaRef ds:uri="http://schemas.microsoft.com/office/infopath/2007/PartnerControls"/>
    <ds:schemaRef ds:uri="ba58d66b-f426-45db-8405-c3d6c5f2a197"/>
  </ds:schemaRefs>
</ds:datastoreItem>
</file>

<file path=docProps/app.xml><?xml version="1.0" encoding="utf-8"?>
<Properties xmlns="http://schemas.openxmlformats.org/officeDocument/2006/extended-properties" xmlns:vt="http://schemas.openxmlformats.org/officeDocument/2006/docPropsVTypes">
  <Template>Normal</Template>
  <TotalTime>147</TotalTime>
  <Pages>7</Pages>
  <Words>1649</Words>
  <Characters>8730</Characters>
  <Application>Microsoft Office Word</Application>
  <DocSecurity>0</DocSecurity>
  <Lines>72</Lines>
  <Paragraphs>20</Paragraphs>
  <ScaleCrop>false</ScaleCrop>
  <Company>Oxford City Council</Company>
  <LinksUpToDate>false</LinksUpToDate>
  <CharactersWithSpaces>10359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subject/>
  <dc:creator>jmitchell</dc:creator>
  <cp:keywords>OxCityCouncil Report</cp:keywords>
  <cp:lastModifiedBy>MALTON Jonathan</cp:lastModifiedBy>
  <cp:revision>130</cp:revision>
  <cp:lastPrinted>2015-07-03T13:50:00Z</cp:lastPrinted>
  <dcterms:created xsi:type="dcterms:W3CDTF">2025-03-13T20:58:00Z</dcterms:created>
  <dcterms:modified xsi:type="dcterms:W3CDTF">2025-05-09T14:07:00Z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0x0101004CCFAA4A1AB1254FB0E9A302FB23F1CB</vt:lpwstr>
  </property>
</Properties>
</file>